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618" w:rsidRDefault="00B77D62">
      <w:pPr>
        <w:widowControl/>
        <w:spacing w:beforeLines="50" w:before="156" w:afterLines="100" w:after="312"/>
        <w:jc w:val="center"/>
        <w:rPr>
          <w:rStyle w:val="af"/>
          <w:rFonts w:ascii="Times New Roman" w:eastAsia="宋体" w:hAnsi="Times New Roman" w:cs="Times New Roman"/>
          <w:kern w:val="0"/>
          <w:sz w:val="36"/>
          <w:szCs w:val="32"/>
          <w:lang w:bidi="ar"/>
        </w:rPr>
      </w:pPr>
      <w:r>
        <w:rPr>
          <w:rStyle w:val="af"/>
          <w:rFonts w:ascii="Times New Roman" w:eastAsia="宋体" w:hAnsi="Times New Roman" w:cs="Times New Roman" w:hint="eastAsia"/>
          <w:kern w:val="0"/>
          <w:sz w:val="36"/>
          <w:szCs w:val="32"/>
          <w:lang w:bidi="ar"/>
        </w:rPr>
        <w:t>利用</w:t>
      </w:r>
      <w:r>
        <w:rPr>
          <w:rStyle w:val="af"/>
          <w:rFonts w:ascii="Times New Roman" w:eastAsia="宋体" w:hAnsi="Times New Roman" w:cs="Times New Roman" w:hint="eastAsia"/>
          <w:kern w:val="0"/>
          <w:sz w:val="36"/>
          <w:szCs w:val="32"/>
          <w:lang w:bidi="ar"/>
        </w:rPr>
        <w:t>DeepSeek</w:t>
      </w:r>
      <w:r>
        <w:rPr>
          <w:rStyle w:val="af"/>
          <w:rFonts w:ascii="Times New Roman" w:eastAsia="宋体" w:hAnsi="Times New Roman" w:cs="Times New Roman" w:hint="eastAsia"/>
          <w:kern w:val="0"/>
          <w:sz w:val="36"/>
          <w:szCs w:val="32"/>
          <w:lang w:bidi="ar"/>
        </w:rPr>
        <w:t>适应学习</w:t>
      </w:r>
    </w:p>
    <w:p w:rsidR="00FD5618" w:rsidRDefault="00B77D62">
      <w:pPr>
        <w:widowControl/>
        <w:jc w:val="center"/>
        <w:rPr>
          <w:rFonts w:ascii="Times New Roman" w:eastAsia="宋体" w:hAnsi="Times New Roman" w:cs="Times New Roman"/>
          <w:b/>
          <w:bCs/>
          <w:kern w:val="0"/>
          <w:sz w:val="24"/>
          <w:lang w:bidi="ar"/>
        </w:rPr>
      </w:pPr>
      <w:bookmarkStart w:id="0" w:name="_Hlk219971878"/>
      <w:r>
        <w:rPr>
          <w:rFonts w:ascii="Times New Roman" w:eastAsia="宋体" w:hAnsi="Times New Roman" w:cs="Times New Roman" w:hint="eastAsia"/>
          <w:b/>
          <w:bCs/>
          <w:kern w:val="0"/>
          <w:sz w:val="24"/>
          <w:lang w:bidi="ar"/>
        </w:rPr>
        <w:t>姓名</w:t>
      </w:r>
      <w:r>
        <w:rPr>
          <w:rFonts w:ascii="Times New Roman" w:eastAsia="宋体" w:hAnsi="Times New Roman" w:cs="Times New Roman"/>
          <w:b/>
          <w:bCs/>
          <w:kern w:val="0"/>
          <w:sz w:val="24"/>
          <w:vertAlign w:val="superscript"/>
          <w:lang w:bidi="ar"/>
        </w:rPr>
        <w:t>1,a,*</w:t>
      </w:r>
    </w:p>
    <w:p w:rsidR="00FD5618" w:rsidRDefault="00B77D62">
      <w:pPr>
        <w:widowControl/>
        <w:jc w:val="center"/>
        <w:rPr>
          <w:rFonts w:ascii="Times New Roman" w:hAnsi="Times New Roman" w:cs="Times New Roman"/>
          <w:b/>
          <w:bCs/>
          <w:sz w:val="24"/>
        </w:rPr>
      </w:pPr>
      <w:r>
        <w:rPr>
          <w:rFonts w:ascii="Times New Roman" w:eastAsia="宋体" w:hAnsi="Times New Roman" w:cs="Times New Roman"/>
          <w:b/>
          <w:bCs/>
          <w:kern w:val="0"/>
          <w:sz w:val="24"/>
          <w:vertAlign w:val="superscript"/>
          <w:lang w:bidi="ar"/>
        </w:rPr>
        <w:t>1</w:t>
      </w:r>
      <w:r>
        <w:rPr>
          <w:rFonts w:ascii="Times New Roman" w:eastAsia="宋体" w:hAnsi="Times New Roman" w:cs="Times New Roman" w:hint="eastAsia"/>
          <w:b/>
          <w:bCs/>
          <w:kern w:val="0"/>
          <w:sz w:val="24"/>
          <w:lang w:bidi="ar"/>
        </w:rPr>
        <w:t>学校</w:t>
      </w:r>
      <w:r>
        <w:rPr>
          <w:rFonts w:ascii="Times New Roman" w:eastAsia="宋体" w:hAnsi="Times New Roman" w:cs="Times New Roman"/>
          <w:b/>
          <w:bCs/>
          <w:kern w:val="0"/>
          <w:sz w:val="24"/>
          <w:lang w:bidi="ar"/>
        </w:rPr>
        <w:t>，陕西，西安，</w:t>
      </w:r>
      <w:r>
        <w:rPr>
          <w:rFonts w:ascii="Times New Roman" w:eastAsia="宋体" w:hAnsi="Times New Roman" w:cs="Times New Roman" w:hint="eastAsia"/>
          <w:b/>
          <w:bCs/>
          <w:kern w:val="0"/>
          <w:sz w:val="24"/>
          <w:lang w:bidi="ar"/>
        </w:rPr>
        <w:t>中国</w:t>
      </w:r>
    </w:p>
    <w:p w:rsidR="00FD5618" w:rsidRDefault="00B77D62">
      <w:pPr>
        <w:widowControl/>
        <w:jc w:val="center"/>
        <w:rPr>
          <w:rFonts w:ascii="Times New Roman" w:eastAsia="宋体" w:hAnsi="Times New Roman" w:cs="Times New Roman"/>
          <w:b/>
          <w:bCs/>
          <w:kern w:val="0"/>
          <w:sz w:val="24"/>
          <w:lang w:bidi="ar"/>
        </w:rPr>
      </w:pPr>
      <w:r>
        <w:rPr>
          <w:rFonts w:ascii="Times New Roman" w:eastAsia="宋体" w:hAnsi="Times New Roman" w:cs="Times New Roman"/>
          <w:b/>
          <w:bCs/>
          <w:kern w:val="0"/>
          <w:sz w:val="24"/>
          <w:lang w:bidi="ar"/>
        </w:rPr>
        <w:t>ᵃ</w:t>
      </w:r>
      <w:r>
        <w:t xml:space="preserve"> </w:t>
      </w:r>
      <w:bookmarkStart w:id="1" w:name="_Hlk219987726"/>
      <w:r>
        <w:rPr>
          <w:rFonts w:hint="eastAsia"/>
        </w:rPr>
        <w:t>XXXXXXX</w:t>
      </w:r>
      <w:r>
        <w:rPr>
          <w:rFonts w:ascii="Times New Roman" w:eastAsia="宋体" w:hAnsi="Times New Roman" w:cs="Times New Roman"/>
          <w:b/>
          <w:bCs/>
          <w:kern w:val="0"/>
          <w:sz w:val="24"/>
          <w:lang w:bidi="ar"/>
        </w:rPr>
        <w:t>@163.com</w:t>
      </w:r>
      <w:bookmarkEnd w:id="1"/>
    </w:p>
    <w:bookmarkEnd w:id="0"/>
    <w:p w:rsidR="00FD5618" w:rsidRDefault="00B77D62">
      <w:pPr>
        <w:widowControl/>
        <w:spacing w:beforeLines="50" w:before="156" w:afterLines="30" w:after="93"/>
        <w:jc w:val="center"/>
        <w:rPr>
          <w:rStyle w:val="af"/>
          <w:rFonts w:ascii="Times New Roman" w:eastAsia="宋体" w:hAnsi="Times New Roman" w:cs="Times New Roman"/>
          <w:kern w:val="0"/>
          <w:sz w:val="28"/>
          <w:szCs w:val="28"/>
          <w:lang w:bidi="ar"/>
        </w:rPr>
      </w:pPr>
      <w:r>
        <w:rPr>
          <w:rStyle w:val="af"/>
          <w:rFonts w:ascii="Times New Roman" w:eastAsia="宋体" w:hAnsi="Times New Roman" w:cs="Times New Roman"/>
          <w:kern w:val="0"/>
          <w:sz w:val="28"/>
          <w:szCs w:val="28"/>
          <w:lang w:bidi="ar"/>
        </w:rPr>
        <w:t>摘</w:t>
      </w:r>
      <w:r>
        <w:rPr>
          <w:rStyle w:val="af"/>
          <w:rFonts w:ascii="Times New Roman" w:eastAsia="宋体" w:hAnsi="Times New Roman" w:cs="Times New Roman"/>
          <w:kern w:val="0"/>
          <w:sz w:val="28"/>
          <w:szCs w:val="28"/>
          <w:lang w:bidi="ar"/>
        </w:rPr>
        <w:t xml:space="preserve">  </w:t>
      </w:r>
      <w:r>
        <w:rPr>
          <w:rStyle w:val="af"/>
          <w:rFonts w:ascii="Times New Roman" w:eastAsia="宋体" w:hAnsi="Times New Roman" w:cs="Times New Roman"/>
          <w:kern w:val="0"/>
          <w:sz w:val="28"/>
          <w:szCs w:val="28"/>
          <w:lang w:bidi="ar"/>
        </w:rPr>
        <w:t>要</w:t>
      </w:r>
    </w:p>
    <w:p w:rsidR="00FD5618" w:rsidRDefault="00B77D62">
      <w:pPr>
        <w:widowControl/>
        <w:spacing w:line="288" w:lineRule="auto"/>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随着人工智能</w:t>
      </w:r>
      <w:r>
        <w:rPr>
          <w:rFonts w:ascii="Times New Roman" w:eastAsia="宋体" w:hAnsi="Times New Roman" w:cs="Times New Roman" w:hint="eastAsia"/>
          <w:kern w:val="0"/>
          <w:sz w:val="24"/>
          <w:lang w:bidi="ar"/>
        </w:rPr>
        <w:t>，</w:t>
      </w: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作</w:t>
      </w:r>
      <w:r>
        <w:rPr>
          <w:rFonts w:ascii="Times New Roman" w:eastAsia="宋体" w:hAnsi="Times New Roman" w:cs="Times New Roman" w:hint="eastAsia"/>
          <w:kern w:val="0"/>
          <w:sz w:val="24"/>
          <w:lang w:bidi="ar"/>
        </w:rPr>
        <w:t>的与终身学习。本文最后讨论了其对未来</w:t>
      </w:r>
      <w:r>
        <w:rPr>
          <w:rFonts w:ascii="Times New Roman" w:eastAsia="宋体" w:hAnsi="Times New Roman" w:cs="Times New Roman" w:hint="eastAsia"/>
          <w:kern w:val="0"/>
          <w:sz w:val="24"/>
          <w:lang w:bidi="ar"/>
        </w:rPr>
        <w:t xml:space="preserve"> AI </w:t>
      </w:r>
      <w:r>
        <w:rPr>
          <w:rFonts w:ascii="Times New Roman" w:eastAsia="宋体" w:hAnsi="Times New Roman" w:cs="Times New Roman" w:hint="eastAsia"/>
          <w:kern w:val="0"/>
          <w:sz w:val="24"/>
          <w:lang w:bidi="ar"/>
        </w:rPr>
        <w:t>辅助学习环境的启示，以及在智能系统时代教师角色的演变。</w:t>
      </w:r>
    </w:p>
    <w:p w:rsidR="00FD5618" w:rsidRDefault="00B77D62">
      <w:pPr>
        <w:widowControl/>
        <w:spacing w:beforeLines="50" w:before="156" w:afterLines="100" w:after="312"/>
        <w:ind w:firstLineChars="200" w:firstLine="482"/>
        <w:jc w:val="left"/>
        <w:rPr>
          <w:rFonts w:ascii="Times New Roman" w:eastAsia="宋体" w:hAnsi="Times New Roman" w:cs="Times New Roman"/>
          <w:kern w:val="0"/>
          <w:sz w:val="24"/>
          <w:lang w:bidi="ar"/>
        </w:rPr>
      </w:pPr>
      <w:r>
        <w:rPr>
          <w:rStyle w:val="af"/>
          <w:rFonts w:ascii="Times New Roman" w:eastAsia="宋体" w:hAnsi="Times New Roman" w:cs="Times New Roman"/>
          <w:kern w:val="0"/>
          <w:sz w:val="24"/>
          <w:lang w:bidi="ar"/>
        </w:rPr>
        <w:t>关键词</w:t>
      </w:r>
      <w:r>
        <w:rPr>
          <w:rFonts w:ascii="Times New Roman" w:eastAsia="宋体" w:hAnsi="Times New Roman" w:cs="Times New Roman"/>
          <w:kern w:val="0"/>
          <w:sz w:val="24"/>
          <w:lang w:bidi="ar"/>
        </w:rPr>
        <w:t>：</w:t>
      </w:r>
      <w:r>
        <w:rPr>
          <w:rFonts w:ascii="Times New Roman" w:eastAsia="宋体" w:hAnsi="Times New Roman" w:cs="Times New Roman" w:hint="eastAsia"/>
          <w:kern w:val="0"/>
          <w:sz w:val="24"/>
          <w:lang w:bidi="ar"/>
        </w:rPr>
        <w:t>人工智</w:t>
      </w:r>
      <w:r>
        <w:rPr>
          <w:rFonts w:ascii="Times New Roman" w:eastAsia="宋体" w:hAnsi="Times New Roman" w:cs="Times New Roman" w:hint="eastAsia"/>
          <w:kern w:val="0"/>
          <w:sz w:val="24"/>
          <w:lang w:bidi="ar"/>
        </w:rPr>
        <w:t>能</w:t>
      </w:r>
      <w:r>
        <w:rPr>
          <w:rFonts w:ascii="Times New Roman" w:eastAsia="宋体" w:hAnsi="Times New Roman" w:cs="Times New Roman" w:hint="eastAsia"/>
          <w:kern w:val="0"/>
          <w:sz w:val="24"/>
          <w:lang w:bidi="ar"/>
        </w:rPr>
        <w:t>；</w:t>
      </w:r>
      <w:r>
        <w:rPr>
          <w:rFonts w:ascii="Times New Roman" w:eastAsia="宋体" w:hAnsi="Times New Roman" w:cs="Times New Roman" w:hint="eastAsia"/>
          <w:kern w:val="0"/>
          <w:sz w:val="24"/>
          <w:lang w:bidi="ar"/>
        </w:rPr>
        <w:t>DeepSeek</w:t>
      </w:r>
      <w:r>
        <w:rPr>
          <w:rFonts w:ascii="Times New Roman" w:eastAsia="宋体" w:hAnsi="Times New Roman" w:cs="Times New Roman" w:hint="eastAsia"/>
          <w:kern w:val="0"/>
          <w:sz w:val="24"/>
          <w:lang w:bidi="ar"/>
        </w:rPr>
        <w:t>；个性化学习；大语言模型；批判性思维</w:t>
      </w:r>
    </w:p>
    <w:p w:rsidR="00FD5618" w:rsidRDefault="00B77D62">
      <w:pPr>
        <w:pStyle w:val="ac"/>
        <w:adjustRightInd w:val="0"/>
        <w:spacing w:beforeLines="100" w:before="312" w:afterLines="50" w:after="156"/>
        <w:rPr>
          <w:rFonts w:cs="Times New Roman"/>
          <w:sz w:val="36"/>
          <w:lang w:bidi="ar"/>
        </w:rPr>
      </w:pPr>
      <w:r>
        <w:rPr>
          <w:rFonts w:cs="Times New Roman" w:hint="eastAsia"/>
          <w:sz w:val="36"/>
          <w:lang w:bidi="ar"/>
        </w:rPr>
        <w:t>T</w:t>
      </w:r>
      <w:r>
        <w:rPr>
          <w:rFonts w:cs="Times New Roman"/>
          <w:sz w:val="36"/>
          <w:lang w:bidi="ar"/>
        </w:rPr>
        <w:t xml:space="preserve">he Learning Path of Zhu Guangqian's Psychology of Literature and Art </w:t>
      </w:r>
    </w:p>
    <w:p w:rsidR="00FD5618" w:rsidRDefault="00B77D62">
      <w:pPr>
        <w:widowControl/>
        <w:jc w:val="center"/>
        <w:rPr>
          <w:rFonts w:ascii="Times New Roman" w:eastAsia="宋体" w:hAnsi="Times New Roman" w:cs="Times New Roman"/>
          <w:kern w:val="0"/>
          <w:sz w:val="24"/>
          <w:lang w:bidi="ar"/>
        </w:rPr>
      </w:pPr>
      <w:r>
        <w:rPr>
          <w:rFonts w:ascii="Times New Roman" w:eastAsia="宋体" w:hAnsi="Times New Roman" w:cs="Times New Roman"/>
          <w:kern w:val="0"/>
          <w:sz w:val="24"/>
          <w:lang w:bidi="ar"/>
        </w:rPr>
        <w:t>Z</w:t>
      </w:r>
      <w:r>
        <w:rPr>
          <w:rFonts w:ascii="Times New Roman" w:eastAsia="宋体" w:hAnsi="Times New Roman" w:cs="Times New Roman" w:hint="eastAsia"/>
          <w:kern w:val="0"/>
          <w:sz w:val="24"/>
          <w:lang w:bidi="ar"/>
        </w:rPr>
        <w:t>hijun</w:t>
      </w:r>
      <w:r>
        <w:rPr>
          <w:rFonts w:ascii="Times New Roman" w:eastAsia="宋体" w:hAnsi="Times New Roman" w:cs="Times New Roman"/>
          <w:kern w:val="0"/>
          <w:sz w:val="24"/>
          <w:lang w:bidi="ar"/>
        </w:rPr>
        <w:t xml:space="preserve"> Q</w:t>
      </w:r>
      <w:r>
        <w:rPr>
          <w:rFonts w:ascii="Times New Roman" w:eastAsia="宋体" w:hAnsi="Times New Roman" w:cs="Times New Roman" w:hint="eastAsia"/>
          <w:kern w:val="0"/>
          <w:sz w:val="24"/>
          <w:lang w:bidi="ar"/>
        </w:rPr>
        <w:t>u</w:t>
      </w:r>
      <w:proofErr w:type="gramStart"/>
      <w:r>
        <w:rPr>
          <w:rFonts w:ascii="Times New Roman" w:eastAsia="宋体" w:hAnsi="Times New Roman" w:cs="Times New Roman"/>
          <w:kern w:val="0"/>
          <w:sz w:val="24"/>
          <w:vertAlign w:val="superscript"/>
          <w:lang w:bidi="ar"/>
        </w:rPr>
        <w:t>1,a</w:t>
      </w:r>
      <w:proofErr w:type="gramEnd"/>
      <w:r>
        <w:rPr>
          <w:rFonts w:ascii="Times New Roman" w:eastAsia="宋体" w:hAnsi="Times New Roman" w:cs="Times New Roman"/>
          <w:kern w:val="0"/>
          <w:sz w:val="24"/>
          <w:vertAlign w:val="superscript"/>
          <w:lang w:bidi="ar"/>
        </w:rPr>
        <w:t>,*</w:t>
      </w:r>
    </w:p>
    <w:p w:rsidR="00FD5618" w:rsidRDefault="00B77D62">
      <w:pPr>
        <w:widowControl/>
        <w:jc w:val="center"/>
        <w:rPr>
          <w:rFonts w:ascii="Times New Roman" w:hAnsi="Times New Roman" w:cs="Times New Roman"/>
          <w:sz w:val="24"/>
        </w:rPr>
      </w:pPr>
      <w:r>
        <w:rPr>
          <w:rFonts w:ascii="Times New Roman" w:eastAsia="宋体" w:hAnsi="Times New Roman" w:cs="Times New Roman"/>
          <w:kern w:val="0"/>
          <w:sz w:val="24"/>
          <w:vertAlign w:val="superscript"/>
          <w:lang w:bidi="ar"/>
        </w:rPr>
        <w:t>1</w:t>
      </w:r>
      <w:r>
        <w:rPr>
          <w:rFonts w:ascii="Times New Roman" w:hAnsi="Times New Roman" w:cs="Times New Roman"/>
        </w:rPr>
        <w:t xml:space="preserve"> </w:t>
      </w:r>
      <w:r>
        <w:rPr>
          <w:rFonts w:ascii="Times New Roman" w:eastAsia="宋体" w:hAnsi="Times New Roman" w:cs="Times New Roman"/>
          <w:kern w:val="0"/>
          <w:sz w:val="24"/>
          <w:lang w:bidi="ar"/>
        </w:rPr>
        <w:t>Xi’an Technological University,</w:t>
      </w:r>
      <w:r>
        <w:rPr>
          <w:rFonts w:ascii="Times New Roman" w:eastAsia="宋体" w:hAnsi="Times New Roman" w:cs="Times New Roman"/>
          <w:kern w:val="0"/>
          <w:sz w:val="24"/>
          <w:lang w:bidi="ar"/>
        </w:rPr>
        <w:t xml:space="preserve"> Xi’an, Shaanxi, China</w:t>
      </w:r>
    </w:p>
    <w:p w:rsidR="00FD5618" w:rsidRDefault="00B77D62">
      <w:pPr>
        <w:widowControl/>
        <w:jc w:val="center"/>
        <w:rPr>
          <w:rFonts w:ascii="Times New Roman" w:eastAsia="宋体" w:hAnsi="Times New Roman" w:cs="Times New Roman"/>
          <w:kern w:val="0"/>
          <w:sz w:val="24"/>
          <w:lang w:bidi="ar"/>
        </w:rPr>
      </w:pPr>
      <w:r>
        <w:rPr>
          <w:rFonts w:ascii="Times New Roman" w:eastAsia="宋体" w:hAnsi="Times New Roman" w:cs="Times New Roman"/>
          <w:kern w:val="0"/>
          <w:sz w:val="24"/>
          <w:lang w:bidi="ar"/>
        </w:rPr>
        <w:t>ᵃ</w:t>
      </w:r>
      <w:r>
        <w:rPr>
          <w:rFonts w:ascii="Times New Roman" w:eastAsia="宋体" w:hAnsi="Times New Roman" w:cs="Times New Roman" w:hint="eastAsia"/>
          <w:kern w:val="0"/>
          <w:sz w:val="24"/>
          <w:lang w:bidi="ar"/>
        </w:rPr>
        <w:t>XXXXXXX</w:t>
      </w:r>
      <w:r>
        <w:rPr>
          <w:rFonts w:ascii="Times New Roman" w:eastAsia="宋体" w:hAnsi="Times New Roman" w:cs="Times New Roman"/>
          <w:kern w:val="0"/>
          <w:sz w:val="24"/>
          <w:lang w:bidi="ar"/>
        </w:rPr>
        <w:t>@163.com</w:t>
      </w:r>
    </w:p>
    <w:p w:rsidR="00FD5618" w:rsidRDefault="00B77D62">
      <w:pPr>
        <w:widowControl/>
        <w:spacing w:beforeLines="100" w:before="312" w:afterLines="50" w:after="156"/>
        <w:rPr>
          <w:rFonts w:ascii="Times New Roman" w:eastAsia="宋体" w:hAnsi="Times New Roman" w:cs="Times New Roman"/>
          <w:kern w:val="0"/>
          <w:sz w:val="24"/>
          <w:lang w:bidi="ar"/>
        </w:rPr>
      </w:pPr>
      <w:r>
        <w:rPr>
          <w:rFonts w:ascii="Times New Roman" w:eastAsia="宋体" w:hAnsi="Times New Roman" w:cs="Times New Roman"/>
          <w:kern w:val="0"/>
          <w:sz w:val="24"/>
          <w:lang w:bidi="ar"/>
        </w:rPr>
        <w:t>Abstract: Zhu Guangqian's Psychology of Literature and Art is a key text in the construction of modern aesthetics in China. This book systematically analyzes the aesthetic experience and its manifestations in literar</w:t>
      </w:r>
      <w:r>
        <w:rPr>
          <w:rFonts w:ascii="Times New Roman" w:eastAsia="宋体" w:hAnsi="Times New Roman" w:cs="Times New Roman"/>
          <w:kern w:val="0"/>
          <w:sz w:val="24"/>
          <w:lang w:bidi="ar"/>
        </w:rPr>
        <w:t>y and artistic activities from the perspective of psychology, which embodies a distinct research orientation of "proceeding from empirical facts" in methodology, and theoretically completes the selective absorption of modern western aesthetics and the inte</w:t>
      </w:r>
      <w:r>
        <w:rPr>
          <w:rFonts w:ascii="Times New Roman" w:eastAsia="宋体" w:hAnsi="Times New Roman" w:cs="Times New Roman"/>
          <w:kern w:val="0"/>
          <w:sz w:val="24"/>
          <w:lang w:bidi="ar"/>
        </w:rPr>
        <w:t>gration of China's traditional aesthetic experience. Because the text itself spans many fields of psychology, aesthetics and literature and art, its theoretical structure is not nonlinear, and beginners are prone to break their understanding and confuse th</w:t>
      </w:r>
      <w:r>
        <w:rPr>
          <w:rFonts w:ascii="Times New Roman" w:eastAsia="宋体" w:hAnsi="Times New Roman" w:cs="Times New Roman"/>
          <w:kern w:val="0"/>
          <w:sz w:val="24"/>
          <w:lang w:bidi="ar"/>
        </w:rPr>
        <w:t>eir concepts during reading.</w:t>
      </w:r>
    </w:p>
    <w:p w:rsidR="00FD5618" w:rsidRDefault="00B77D62">
      <w:pPr>
        <w:widowControl/>
        <w:spacing w:afterLines="50" w:after="156"/>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Keywords: Zhu Guangqian; Liter</w:t>
      </w:r>
      <w:bookmarkStart w:id="2" w:name="_GoBack"/>
      <w:bookmarkEnd w:id="2"/>
      <w:r>
        <w:rPr>
          <w:rFonts w:ascii="Times New Roman" w:eastAsia="宋体" w:hAnsi="Times New Roman" w:cs="Times New Roman"/>
          <w:kern w:val="0"/>
          <w:sz w:val="24"/>
          <w:lang w:bidi="ar"/>
        </w:rPr>
        <w:t>ary psychology; Aesthetic experience; Learning path; Modern aesthetics</w:t>
      </w:r>
    </w:p>
    <w:p w:rsidR="00FD5618" w:rsidRDefault="00FD5618">
      <w:pPr>
        <w:widowControl/>
        <w:jc w:val="left"/>
        <w:rPr>
          <w:rFonts w:ascii="Times New Roman" w:hAnsi="Times New Roman" w:cs="Times New Roman"/>
          <w:b/>
          <w:bCs/>
          <w:sz w:val="24"/>
        </w:rPr>
        <w:sectPr w:rsidR="00FD5618">
          <w:pgSz w:w="11906" w:h="16838"/>
          <w:pgMar w:top="1417" w:right="1134" w:bottom="850" w:left="1134" w:header="709" w:footer="283" w:gutter="0"/>
          <w:cols w:space="425"/>
          <w:docGrid w:type="lines" w:linePitch="312"/>
        </w:sectPr>
      </w:pPr>
    </w:p>
    <w:p w:rsidR="00FD5618" w:rsidRDefault="00B77D62">
      <w:pPr>
        <w:pStyle w:val="1"/>
        <w:numPr>
          <w:ilvl w:val="0"/>
          <w:numId w:val="3"/>
        </w:numPr>
        <w:spacing w:before="156" w:after="156"/>
      </w:pPr>
      <w:r>
        <w:t>引言</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近些年来，人工智能（</w:t>
      </w:r>
      <w:r>
        <w:rPr>
          <w:rFonts w:ascii="Times New Roman" w:eastAsia="宋体" w:hAnsi="Times New Roman" w:cs="Times New Roman" w:hint="eastAsia"/>
          <w:kern w:val="0"/>
          <w:sz w:val="24"/>
          <w:lang w:bidi="ar"/>
        </w:rPr>
        <w:t>AI</w:t>
      </w:r>
      <w:r>
        <w:rPr>
          <w:rFonts w:ascii="Times New Roman" w:eastAsia="宋体" w:hAnsi="Times New Roman" w:cs="Times New Roman" w:hint="eastAsia"/>
          <w:kern w:val="0"/>
          <w:sz w:val="24"/>
          <w:lang w:bidi="ar"/>
        </w:rPr>
        <w:t>）与教育的融合引发了一场范式转变，重新定义了知识的传递、获取与评价方式。在这一领域最具前景的发展之一，是大语言模型（</w:t>
      </w:r>
      <w:r>
        <w:rPr>
          <w:rFonts w:ascii="Times New Roman" w:eastAsia="宋体" w:hAnsi="Times New Roman" w:cs="Times New Roman" w:hint="eastAsia"/>
          <w:kern w:val="0"/>
          <w:sz w:val="24"/>
          <w:lang w:bidi="ar"/>
        </w:rPr>
        <w:t>LLMs</w:t>
      </w:r>
      <w:r>
        <w:rPr>
          <w:rFonts w:ascii="Times New Roman" w:eastAsia="宋体" w:hAnsi="Times New Roman" w:cs="Times New Roman" w:hint="eastAsia"/>
          <w:kern w:val="0"/>
          <w:sz w:val="24"/>
          <w:lang w:bidi="ar"/>
        </w:rPr>
        <w:t>）的兴起。该类模型具备以近似人类的方式理解、生成并与自然语言交互的能力。当其应用于学习情境时，有望模拟专家式指导，支持自主学习，并为学习者提供实时、适应性的反馈。随着教育工作者与研究者不断探索</w:t>
      </w:r>
      <w:r>
        <w:rPr>
          <w:rFonts w:ascii="Times New Roman" w:eastAsia="宋体" w:hAnsi="Times New Roman" w:cs="Times New Roman" w:hint="eastAsia"/>
          <w:kern w:val="0"/>
          <w:sz w:val="24"/>
          <w:lang w:bidi="ar"/>
        </w:rPr>
        <w:t xml:space="preserve"> </w:t>
      </w:r>
      <w:r>
        <w:rPr>
          <w:rFonts w:ascii="Times New Roman" w:eastAsia="宋体" w:hAnsi="Times New Roman" w:cs="Times New Roman" w:hint="eastAsia"/>
          <w:kern w:val="0"/>
          <w:sz w:val="24"/>
          <w:lang w:bidi="ar"/>
        </w:rPr>
        <w:t xml:space="preserve">LLMs </w:t>
      </w:r>
      <w:r>
        <w:rPr>
          <w:rFonts w:ascii="Times New Roman" w:eastAsia="宋体" w:hAnsi="Times New Roman" w:cs="Times New Roman" w:hint="eastAsia"/>
          <w:kern w:val="0"/>
          <w:sz w:val="24"/>
          <w:lang w:bidi="ar"/>
        </w:rPr>
        <w:t>的教育应用，关注点也日益转向那些专为教育使用与多</w:t>
      </w:r>
      <w:proofErr w:type="gramStart"/>
      <w:r>
        <w:rPr>
          <w:rFonts w:ascii="Times New Roman" w:eastAsia="宋体" w:hAnsi="Times New Roman" w:cs="Times New Roman" w:hint="eastAsia"/>
          <w:kern w:val="0"/>
          <w:sz w:val="24"/>
          <w:lang w:bidi="ar"/>
        </w:rPr>
        <w:t>语环境</w:t>
      </w:r>
      <w:proofErr w:type="gramEnd"/>
      <w:r>
        <w:rPr>
          <w:rFonts w:ascii="Times New Roman" w:eastAsia="宋体" w:hAnsi="Times New Roman" w:cs="Times New Roman" w:hint="eastAsia"/>
          <w:kern w:val="0"/>
          <w:sz w:val="24"/>
          <w:lang w:bidi="ar"/>
        </w:rPr>
        <w:t>优化的平台</w:t>
      </w:r>
      <w:r>
        <w:rPr>
          <w:rFonts w:ascii="Times New Roman" w:eastAsia="宋体" w:hAnsi="Times New Roman" w:cs="Times New Roman" w:hint="eastAsia"/>
          <w:kern w:val="0"/>
          <w:sz w:val="24"/>
          <w:lang w:bidi="ar"/>
        </w:rPr>
        <w:t>[1]</w:t>
      </w:r>
      <w:r>
        <w:rPr>
          <w:rFonts w:ascii="Times New Roman" w:eastAsia="宋体" w:hAnsi="Times New Roman" w:cs="Times New Roman" w:hint="eastAsia"/>
          <w:kern w:val="0"/>
          <w:sz w:val="24"/>
          <w:lang w:bidi="ar"/>
        </w:rPr>
        <w:t>。</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优势与挑战。我们的目标是提供一个概念框架和实践见解，探讨像</w:t>
      </w:r>
      <w:r>
        <w:rPr>
          <w:rFonts w:ascii="Times New Roman" w:eastAsia="宋体" w:hAnsi="Times New Roman" w:cs="Times New Roman" w:hint="eastAsia"/>
          <w:kern w:val="0"/>
          <w:sz w:val="24"/>
          <w:lang w:bidi="ar"/>
        </w:rPr>
        <w:t>DeepSeek</w:t>
      </w:r>
      <w:r>
        <w:rPr>
          <w:rFonts w:ascii="Times New Roman" w:eastAsia="宋体" w:hAnsi="Times New Roman" w:cs="Times New Roman" w:hint="eastAsia"/>
          <w:kern w:val="0"/>
          <w:sz w:val="24"/>
          <w:lang w:bidi="ar"/>
        </w:rPr>
        <w:t>这样的</w:t>
      </w:r>
      <w:r>
        <w:rPr>
          <w:rFonts w:ascii="Times New Roman" w:eastAsia="宋体" w:hAnsi="Times New Roman" w:cs="Times New Roman" w:hint="eastAsia"/>
          <w:kern w:val="0"/>
          <w:sz w:val="24"/>
          <w:lang w:bidi="ar"/>
        </w:rPr>
        <w:t>AI</w:t>
      </w:r>
      <w:r>
        <w:rPr>
          <w:rFonts w:ascii="Times New Roman" w:eastAsia="宋体" w:hAnsi="Times New Roman" w:cs="Times New Roman" w:hint="eastAsia"/>
          <w:kern w:val="0"/>
          <w:sz w:val="24"/>
          <w:lang w:bidi="ar"/>
        </w:rPr>
        <w:t>驱</w:t>
      </w:r>
      <w:r>
        <w:rPr>
          <w:rFonts w:ascii="Times New Roman" w:eastAsia="宋体" w:hAnsi="Times New Roman" w:cs="Times New Roman" w:hint="eastAsia"/>
          <w:kern w:val="0"/>
          <w:sz w:val="24"/>
          <w:lang w:bidi="ar"/>
        </w:rPr>
        <w:t>动平台如何重塑现代教育的格局</w:t>
      </w:r>
      <w:r>
        <w:rPr>
          <w:rFonts w:ascii="Times New Roman" w:eastAsia="宋体" w:hAnsi="Times New Roman" w:cs="Times New Roman" w:hint="eastAsia"/>
          <w:kern w:val="0"/>
          <w:sz w:val="24"/>
          <w:lang w:bidi="ar"/>
        </w:rPr>
        <w:t>[2]</w:t>
      </w:r>
      <w:r>
        <w:rPr>
          <w:rFonts w:ascii="Times New Roman" w:eastAsia="宋体" w:hAnsi="Times New Roman" w:cs="Times New Roman" w:hint="eastAsia"/>
          <w:kern w:val="0"/>
          <w:sz w:val="24"/>
          <w:lang w:bidi="ar"/>
        </w:rPr>
        <w:t>。</w:t>
      </w:r>
    </w:p>
    <w:p w:rsidR="00FD5618" w:rsidRDefault="00B77D62">
      <w:pPr>
        <w:pStyle w:val="1"/>
        <w:numPr>
          <w:ilvl w:val="0"/>
          <w:numId w:val="3"/>
        </w:numPr>
        <w:spacing w:before="156" w:after="156"/>
      </w:pPr>
      <w:r>
        <w:rPr>
          <w:rFonts w:hint="eastAsia"/>
        </w:rPr>
        <w:t>DeepSeek</w:t>
      </w:r>
      <w:r>
        <w:rPr>
          <w:rFonts w:hint="eastAsia"/>
        </w:rPr>
        <w:t>平台概述</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是一个面向教育应用专门设计的先进大语言模型平台。它基于前沿的自然语言处理（</w:t>
      </w:r>
      <w:r>
        <w:rPr>
          <w:rFonts w:ascii="Times New Roman" w:eastAsia="宋体" w:hAnsi="Times New Roman" w:cs="Times New Roman" w:hint="eastAsia"/>
          <w:kern w:val="0"/>
          <w:sz w:val="24"/>
          <w:lang w:bidi="ar"/>
        </w:rPr>
        <w:t>NLP</w:t>
      </w:r>
      <w:r>
        <w:rPr>
          <w:rFonts w:ascii="Times New Roman" w:eastAsia="宋体" w:hAnsi="Times New Roman" w:cs="Times New Roman" w:hint="eastAsia"/>
          <w:kern w:val="0"/>
          <w:sz w:val="24"/>
          <w:lang w:bidi="ar"/>
        </w:rPr>
        <w:t>）与深度学习技术构建，。</w:t>
      </w: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的平台架构如图</w:t>
      </w:r>
      <w:r>
        <w:rPr>
          <w:rFonts w:ascii="Times New Roman" w:eastAsia="宋体" w:hAnsi="Times New Roman" w:cs="Times New Roman" w:hint="eastAsia"/>
          <w:kern w:val="0"/>
          <w:sz w:val="24"/>
          <w:lang w:bidi="ar"/>
        </w:rPr>
        <w:t xml:space="preserve"> 1 </w:t>
      </w:r>
      <w:r>
        <w:rPr>
          <w:rFonts w:ascii="Times New Roman" w:eastAsia="宋体" w:hAnsi="Times New Roman" w:cs="Times New Roman" w:hint="eastAsia"/>
          <w:kern w:val="0"/>
          <w:sz w:val="24"/>
          <w:lang w:bidi="ar"/>
        </w:rPr>
        <w:t>所示。</w:t>
      </w:r>
    </w:p>
    <w:p w:rsidR="00FD5618" w:rsidRDefault="00FD5618">
      <w:pPr>
        <w:widowControl/>
        <w:jc w:val="left"/>
        <w:rPr>
          <w:rFonts w:ascii="Times New Roman" w:eastAsia="宋体" w:hAnsi="Times New Roman" w:cs="Times New Roman"/>
          <w:kern w:val="0"/>
          <w:sz w:val="24"/>
          <w:lang w:bidi="ar"/>
        </w:rPr>
        <w:sectPr w:rsidR="00FD5618">
          <w:type w:val="continuous"/>
          <w:pgSz w:w="11906" w:h="16838"/>
          <w:pgMar w:top="1417" w:right="1134" w:bottom="850" w:left="1134" w:header="709" w:footer="283" w:gutter="0"/>
          <w:cols w:num="2" w:space="720" w:equalWidth="0">
            <w:col w:w="4606" w:space="425"/>
            <w:col w:w="4606"/>
          </w:cols>
          <w:docGrid w:type="lines" w:linePitch="312"/>
        </w:sectPr>
      </w:pPr>
    </w:p>
    <w:p w:rsidR="00FD5618" w:rsidRDefault="00B77D62">
      <w:pPr>
        <w:widowControl/>
        <w:spacing w:beforeLines="50" w:before="156"/>
        <w:jc w:val="center"/>
        <w:rPr>
          <w:rFonts w:ascii="Times New Roman" w:hAnsi="Times New Roman" w:cs="Times New Roman"/>
        </w:rPr>
      </w:pPr>
      <w:r>
        <w:rPr>
          <w:rFonts w:ascii="Times New Roman" w:hAnsi="Times New Roman" w:cs="Times New Roman"/>
          <w:noProof/>
        </w:rPr>
        <w:lastRenderedPageBreak/>
        <w:drawing>
          <wp:inline distT="0" distB="0" distL="0" distR="0">
            <wp:extent cx="6096000" cy="2917190"/>
            <wp:effectExtent l="0" t="0" r="0" b="0"/>
            <wp:docPr id="11197107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10723"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133796" cy="2935797"/>
                    </a:xfrm>
                    <a:prstGeom prst="rect">
                      <a:avLst/>
                    </a:prstGeom>
                    <a:noFill/>
                    <a:ln>
                      <a:noFill/>
                    </a:ln>
                  </pic:spPr>
                </pic:pic>
              </a:graphicData>
            </a:graphic>
          </wp:inline>
        </w:drawing>
      </w:r>
    </w:p>
    <w:p w:rsidR="00FD5618" w:rsidRDefault="00B77D62">
      <w:pPr>
        <w:pStyle w:val="a"/>
        <w:spacing w:afterLines="50" w:after="156"/>
        <w:ind w:left="442" w:hanging="442"/>
        <w:rPr>
          <w:rFonts w:ascii="Times New Roman" w:hAnsi="Times New Roman"/>
          <w:lang w:bidi="ar"/>
        </w:rPr>
      </w:pPr>
      <w:r>
        <w:rPr>
          <w:rFonts w:ascii="Times New Roman" w:hAnsi="Times New Roman"/>
          <w:lang w:bidi="ar"/>
        </w:rPr>
        <w:t>DeepSeek</w:t>
      </w:r>
      <w:r>
        <w:rPr>
          <w:rFonts w:ascii="Times New Roman" w:hAnsi="Times New Roman"/>
          <w:lang w:bidi="ar"/>
        </w:rPr>
        <w:t>平台架构图</w:t>
      </w:r>
    </w:p>
    <w:p w:rsidR="00FD5618" w:rsidRDefault="00FD5618">
      <w:pPr>
        <w:pStyle w:val="2"/>
        <w:numPr>
          <w:ilvl w:val="1"/>
          <w:numId w:val="3"/>
        </w:numPr>
        <w:spacing w:before="156" w:after="156"/>
        <w:ind w:left="426" w:hanging="426"/>
        <w:rPr>
          <w:rFonts w:hint="default"/>
        </w:rPr>
        <w:sectPr w:rsidR="00FD5618">
          <w:type w:val="continuous"/>
          <w:pgSz w:w="11906" w:h="16838"/>
          <w:pgMar w:top="1417" w:right="1134" w:bottom="850" w:left="1134" w:header="709" w:footer="283" w:gutter="0"/>
          <w:cols w:space="720"/>
          <w:docGrid w:type="lines" w:linePitch="312"/>
        </w:sectPr>
      </w:pPr>
    </w:p>
    <w:p w:rsidR="00FD5618" w:rsidRDefault="00B77D62">
      <w:pPr>
        <w:pStyle w:val="2"/>
        <w:numPr>
          <w:ilvl w:val="1"/>
          <w:numId w:val="3"/>
        </w:numPr>
        <w:spacing w:before="156" w:after="156"/>
        <w:ind w:left="426" w:hanging="426"/>
        <w:rPr>
          <w:rFonts w:hint="default"/>
        </w:rPr>
      </w:pPr>
      <w:r>
        <w:t>DeepSeek</w:t>
      </w:r>
      <w:r>
        <w:t>的关键特点</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多模态互动。</w:t>
      </w: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能够进行多轮对话，学习者可以提问后续问题、寻求澄清，并深入探索概念。这种持续的互动促进了主动学习环境的形成，让学习者能够控制学习的节奏，并根据需要深入研究主题。</w:t>
      </w:r>
    </w:p>
    <w:p w:rsidR="00FD5618" w:rsidRDefault="00B77D62">
      <w:pPr>
        <w:pStyle w:val="2"/>
        <w:numPr>
          <w:ilvl w:val="1"/>
          <w:numId w:val="3"/>
        </w:numPr>
        <w:spacing w:before="156" w:after="156"/>
        <w:ind w:left="426" w:hanging="426"/>
        <w:rPr>
          <w:rFonts w:hint="default"/>
        </w:rPr>
      </w:pPr>
      <w:r>
        <w:t>技术与架构</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利用先进的深度学习模型，特别是基于</w:t>
      </w:r>
      <w:r>
        <w:rPr>
          <w:rFonts w:ascii="Times New Roman" w:eastAsia="宋体" w:hAnsi="Times New Roman" w:cs="Times New Roman" w:hint="eastAsia"/>
          <w:kern w:val="0"/>
          <w:sz w:val="24"/>
          <w:lang w:bidi="ar"/>
        </w:rPr>
        <w:t xml:space="preserve"> Transformer </w:t>
      </w:r>
      <w:r>
        <w:rPr>
          <w:rFonts w:ascii="Times New Roman" w:eastAsia="宋体" w:hAnsi="Times New Roman" w:cs="Times New Roman" w:hint="eastAsia"/>
          <w:kern w:val="0"/>
          <w:sz w:val="24"/>
          <w:lang w:bidi="ar"/>
        </w:rPr>
        <w:t>的架构，这些架构在自然语言处理（</w:t>
      </w:r>
      <w:r>
        <w:rPr>
          <w:rFonts w:ascii="Times New Roman" w:eastAsia="宋体" w:hAnsi="Times New Roman" w:cs="Times New Roman" w:hint="eastAsia"/>
          <w:kern w:val="0"/>
          <w:sz w:val="24"/>
          <w:lang w:bidi="ar"/>
        </w:rPr>
        <w:t>NLP</w:t>
      </w:r>
      <w:r>
        <w:rPr>
          <w:rFonts w:ascii="Times New Roman" w:eastAsia="宋体" w:hAnsi="Times New Roman" w:cs="Times New Roman" w:hint="eastAsia"/>
          <w:kern w:val="0"/>
          <w:sz w:val="24"/>
          <w:lang w:bidi="ar"/>
        </w:rPr>
        <w:t>）任务中表现出色。这些模型通过大量的文本数据训练，能够理解语言的细微差别并生成与上下文相关的输出。除了这些模型，</w:t>
      </w: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还结合了强化学习技术，以优化互动模式和内容传递，使系统更加高效并以学习者为中心</w:t>
      </w:r>
      <w:r>
        <w:rPr>
          <w:rFonts w:ascii="Times New Roman" w:eastAsia="宋体" w:hAnsi="Times New Roman" w:cs="Times New Roman" w:hint="eastAsia"/>
          <w:kern w:val="0"/>
          <w:sz w:val="24"/>
          <w:lang w:bidi="ar"/>
        </w:rPr>
        <w:t>[5]</w:t>
      </w:r>
      <w:r>
        <w:rPr>
          <w:rFonts w:ascii="Times New Roman" w:eastAsia="宋体" w:hAnsi="Times New Roman" w:cs="Times New Roman" w:hint="eastAsia"/>
          <w:kern w:val="0"/>
          <w:sz w:val="24"/>
          <w:lang w:bidi="ar"/>
        </w:rPr>
        <w:t>。</w:t>
      </w:r>
    </w:p>
    <w:p w:rsidR="00FD5618" w:rsidRDefault="00B77D62">
      <w:pPr>
        <w:pStyle w:val="2"/>
        <w:numPr>
          <w:ilvl w:val="1"/>
          <w:numId w:val="3"/>
        </w:numPr>
        <w:spacing w:before="156" w:after="156"/>
        <w:ind w:left="426" w:hanging="426"/>
        <w:rPr>
          <w:rFonts w:hint="default"/>
        </w:rPr>
      </w:pPr>
      <w:r>
        <w:t>在教</w:t>
      </w:r>
      <w:r>
        <w:t>育中的应用</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在提升教育过程的各个方面具有广泛的潜力。在课堂中，它可以作为互动导师，提供个性化的解释并引导学生学习</w:t>
      </w:r>
      <w:r>
        <w:rPr>
          <w:rFonts w:ascii="Times New Roman" w:eastAsia="宋体" w:hAnsi="Times New Roman" w:cs="Times New Roman" w:hint="eastAsia"/>
          <w:kern w:val="0"/>
          <w:sz w:val="24"/>
          <w:lang w:bidi="ar"/>
        </w:rPr>
        <w:t>复杂的主题。它还可以用于自动化批改作业和测试，节省教育工作者宝贵的时间。</w:t>
      </w:r>
    </w:p>
    <w:p w:rsidR="00FD5618" w:rsidRDefault="00B77D62">
      <w:pPr>
        <w:pStyle w:val="1"/>
        <w:numPr>
          <w:ilvl w:val="0"/>
          <w:numId w:val="3"/>
        </w:numPr>
        <w:spacing w:before="156" w:after="156"/>
      </w:pPr>
      <w:r>
        <w:rPr>
          <w:rFonts w:hint="eastAsia"/>
        </w:rPr>
        <w:t>DeepSeek</w:t>
      </w:r>
      <w:r>
        <w:rPr>
          <w:rFonts w:hint="eastAsia"/>
        </w:rPr>
        <w:t>在学习中的核心应用</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 xml:space="preserve">DeepSeek </w:t>
      </w:r>
      <w:r>
        <w:rPr>
          <w:rFonts w:ascii="Times New Roman" w:eastAsia="宋体" w:hAnsi="Times New Roman" w:cs="Times New Roman"/>
          <w:kern w:val="0"/>
          <w:sz w:val="24"/>
          <w:lang w:bidi="ar"/>
        </w:rPr>
        <w:t>提供了广泛的应用，支持学习过程中的各个方面。</w:t>
      </w:r>
      <w:r>
        <w:rPr>
          <w:rFonts w:ascii="Times New Roman" w:eastAsia="宋体" w:hAnsi="Times New Roman" w:cs="Times New Roman" w:hint="eastAsia"/>
          <w:kern w:val="0"/>
          <w:sz w:val="24"/>
          <w:lang w:bidi="ar"/>
        </w:rPr>
        <w:t>DeepSeek</w:t>
      </w:r>
      <w:r>
        <w:rPr>
          <w:rFonts w:ascii="Times New Roman" w:eastAsia="宋体" w:hAnsi="Times New Roman" w:cs="Times New Roman" w:hint="eastAsia"/>
          <w:kern w:val="0"/>
          <w:sz w:val="24"/>
          <w:lang w:bidi="ar"/>
        </w:rPr>
        <w:t>的核心应用架构图如下图</w:t>
      </w:r>
      <w:proofErr w:type="gramStart"/>
      <w:r>
        <w:rPr>
          <w:rFonts w:ascii="Times New Roman" w:eastAsia="宋体" w:hAnsi="Times New Roman" w:cs="Times New Roman" w:hint="eastAsia"/>
          <w:kern w:val="0"/>
          <w:sz w:val="24"/>
          <w:lang w:bidi="ar"/>
        </w:rPr>
        <w:t>图</w:t>
      </w:r>
      <w:proofErr w:type="gramEnd"/>
      <w:r>
        <w:rPr>
          <w:rFonts w:ascii="Times New Roman" w:eastAsia="宋体" w:hAnsi="Times New Roman" w:cs="Times New Roman" w:hint="eastAsia"/>
          <w:kern w:val="0"/>
          <w:sz w:val="24"/>
          <w:lang w:bidi="ar"/>
        </w:rPr>
        <w:t>2</w:t>
      </w:r>
      <w:r>
        <w:rPr>
          <w:rFonts w:ascii="Times New Roman" w:eastAsia="宋体" w:hAnsi="Times New Roman" w:cs="Times New Roman" w:hint="eastAsia"/>
          <w:kern w:val="0"/>
          <w:sz w:val="24"/>
          <w:lang w:bidi="ar"/>
        </w:rPr>
        <w:t>所示。</w:t>
      </w:r>
    </w:p>
    <w:p w:rsidR="00FD5618" w:rsidRDefault="00B77D62">
      <w:pPr>
        <w:pStyle w:val="2"/>
        <w:numPr>
          <w:ilvl w:val="1"/>
          <w:numId w:val="3"/>
        </w:numPr>
        <w:spacing w:before="156" w:after="156"/>
        <w:ind w:left="426" w:hanging="426"/>
        <w:rPr>
          <w:rFonts w:hint="default"/>
        </w:rPr>
      </w:pPr>
      <w:r>
        <w:t>个性化学习规划</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最有价值的功能之一，是能够为学习者制定个性化学习计划。</w:t>
      </w:r>
    </w:p>
    <w:p w:rsidR="00FD5618" w:rsidRDefault="00B77D62">
      <w:pPr>
        <w:pStyle w:val="2"/>
        <w:numPr>
          <w:ilvl w:val="1"/>
          <w:numId w:val="3"/>
        </w:numPr>
        <w:spacing w:before="156" w:after="156"/>
        <w:ind w:left="426" w:hanging="426"/>
        <w:rPr>
          <w:rFonts w:hint="default"/>
        </w:rPr>
      </w:pPr>
      <w:r>
        <w:t>深度知识获取</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不仅是一个答疑工具，它更像一位交互式导</w:t>
      </w:r>
      <w:r>
        <w:rPr>
          <w:rFonts w:ascii="Times New Roman" w:eastAsia="宋体" w:hAnsi="Times New Roman" w:cs="Times New Roman" w:hint="eastAsia"/>
          <w:kern w:val="0"/>
          <w:sz w:val="24"/>
          <w:lang w:bidi="ar"/>
        </w:rPr>
        <w:t>师，帮助学习者获取并深入理解知识。</w:t>
      </w:r>
    </w:p>
    <w:p w:rsidR="00FD5618" w:rsidRDefault="00B77D62">
      <w:pPr>
        <w:pStyle w:val="2"/>
        <w:numPr>
          <w:ilvl w:val="1"/>
          <w:numId w:val="3"/>
        </w:numPr>
        <w:spacing w:before="156" w:after="156"/>
        <w:ind w:left="426" w:hanging="426"/>
        <w:rPr>
          <w:rFonts w:hint="default"/>
        </w:rPr>
      </w:pPr>
      <w:r>
        <w:t>自我评估与持续反馈</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的另一项关键应用，是通过测验、练习题与实时反馈支持学习者进行自我评估。进行提升</w:t>
      </w:r>
      <w:r>
        <w:rPr>
          <w:rFonts w:ascii="Times New Roman" w:eastAsia="宋体" w:hAnsi="Times New Roman" w:cs="Times New Roman" w:hint="eastAsia"/>
          <w:kern w:val="0"/>
          <w:sz w:val="24"/>
          <w:lang w:bidi="ar"/>
        </w:rPr>
        <w:t>[7]</w:t>
      </w:r>
      <w:r>
        <w:rPr>
          <w:rFonts w:ascii="Times New Roman" w:eastAsia="宋体" w:hAnsi="Times New Roman" w:cs="Times New Roman" w:hint="eastAsia"/>
          <w:kern w:val="0"/>
          <w:sz w:val="24"/>
          <w:lang w:bidi="ar"/>
        </w:rPr>
        <w:t>。</w:t>
      </w:r>
    </w:p>
    <w:p w:rsidR="00FD5618" w:rsidRDefault="00FD5618">
      <w:pPr>
        <w:widowControl/>
        <w:jc w:val="left"/>
        <w:rPr>
          <w:rFonts w:ascii="Times New Roman" w:eastAsia="宋体" w:hAnsi="Times New Roman" w:cs="Times New Roman"/>
          <w:kern w:val="0"/>
          <w:sz w:val="24"/>
          <w:lang w:bidi="ar"/>
        </w:rPr>
        <w:sectPr w:rsidR="00FD5618">
          <w:type w:val="continuous"/>
          <w:pgSz w:w="11906" w:h="16838"/>
          <w:pgMar w:top="1417" w:right="1134" w:bottom="850" w:left="1134" w:header="709" w:footer="283" w:gutter="0"/>
          <w:cols w:num="2" w:space="720" w:equalWidth="0">
            <w:col w:w="4606" w:space="425"/>
            <w:col w:w="4606"/>
          </w:cols>
          <w:docGrid w:type="lines" w:linePitch="312"/>
        </w:sectPr>
      </w:pPr>
    </w:p>
    <w:p w:rsidR="00FD5618" w:rsidRDefault="00B77D62">
      <w:pPr>
        <w:widowControl/>
        <w:spacing w:beforeLines="50" w:before="156"/>
        <w:jc w:val="center"/>
        <w:rPr>
          <w:rFonts w:ascii="Times New Roman" w:eastAsia="宋体" w:hAnsi="Times New Roman" w:cs="Times New Roman"/>
          <w:kern w:val="0"/>
          <w:sz w:val="24"/>
          <w:lang w:bidi="ar"/>
        </w:rPr>
      </w:pPr>
      <w:r>
        <w:rPr>
          <w:rFonts w:ascii="Times New Roman" w:hAnsi="Times New Roman" w:cs="Times New Roman"/>
          <w:noProof/>
        </w:rPr>
        <w:lastRenderedPageBreak/>
        <w:drawing>
          <wp:inline distT="0" distB="0" distL="0" distR="0">
            <wp:extent cx="6065520" cy="2546985"/>
            <wp:effectExtent l="0" t="0" r="0" b="5715"/>
            <wp:docPr id="10907521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52146"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127635" cy="2573532"/>
                    </a:xfrm>
                    <a:prstGeom prst="rect">
                      <a:avLst/>
                    </a:prstGeom>
                    <a:noFill/>
                    <a:ln>
                      <a:noFill/>
                    </a:ln>
                  </pic:spPr>
                </pic:pic>
              </a:graphicData>
            </a:graphic>
          </wp:inline>
        </w:drawing>
      </w:r>
    </w:p>
    <w:p w:rsidR="00FD5618" w:rsidRDefault="00B77D62">
      <w:pPr>
        <w:pStyle w:val="a"/>
        <w:spacing w:afterLines="50" w:after="156"/>
        <w:ind w:left="442" w:hanging="442"/>
        <w:rPr>
          <w:rFonts w:ascii="Times New Roman" w:hAnsi="Times New Roman"/>
          <w:lang w:bidi="ar"/>
        </w:rPr>
      </w:pPr>
      <w:r>
        <w:rPr>
          <w:rFonts w:ascii="Times New Roman" w:hAnsi="Times New Roman"/>
          <w:lang w:bidi="ar"/>
        </w:rPr>
        <w:t>DeepSeek</w:t>
      </w:r>
      <w:r>
        <w:rPr>
          <w:rFonts w:ascii="Times New Roman" w:hAnsi="Times New Roman" w:hint="eastAsia"/>
          <w:lang w:bidi="ar"/>
        </w:rPr>
        <w:t>核心应用</w:t>
      </w:r>
      <w:r>
        <w:rPr>
          <w:rFonts w:ascii="Times New Roman" w:hAnsi="Times New Roman"/>
          <w:lang w:bidi="ar"/>
        </w:rPr>
        <w:t>架构图</w:t>
      </w:r>
    </w:p>
    <w:p w:rsidR="00FD5618" w:rsidRDefault="00FD5618">
      <w:pPr>
        <w:pStyle w:val="a"/>
        <w:spacing w:afterLines="50" w:after="156"/>
        <w:ind w:left="442" w:hanging="442"/>
        <w:rPr>
          <w:rFonts w:ascii="Times New Roman" w:hAnsi="Times New Roman"/>
          <w:lang w:bidi="ar"/>
        </w:rPr>
        <w:sectPr w:rsidR="00FD5618">
          <w:type w:val="continuous"/>
          <w:pgSz w:w="11906" w:h="16838"/>
          <w:pgMar w:top="1417" w:right="1134" w:bottom="850" w:left="1134" w:header="709" w:footer="283" w:gutter="0"/>
          <w:cols w:space="720"/>
          <w:docGrid w:type="lines" w:linePitch="312"/>
        </w:sectPr>
      </w:pPr>
    </w:p>
    <w:p w:rsidR="00FD5618" w:rsidRDefault="00B77D62">
      <w:pPr>
        <w:pStyle w:val="2"/>
        <w:numPr>
          <w:ilvl w:val="1"/>
          <w:numId w:val="3"/>
        </w:numPr>
        <w:spacing w:before="156" w:after="156"/>
        <w:ind w:left="426" w:hanging="426"/>
        <w:rPr>
          <w:rFonts w:hint="default"/>
        </w:rPr>
      </w:pPr>
      <w:r>
        <w:t>内容生成与总结</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在生成教育内容方面表现突出</w:t>
      </w:r>
    </w:p>
    <w:p w:rsidR="00FD5618" w:rsidRDefault="00B77D62">
      <w:pPr>
        <w:pStyle w:val="2"/>
        <w:numPr>
          <w:ilvl w:val="1"/>
          <w:numId w:val="3"/>
        </w:numPr>
        <w:spacing w:before="156" w:after="156"/>
        <w:ind w:left="426" w:hanging="426"/>
        <w:rPr>
          <w:rFonts w:hint="default"/>
        </w:rPr>
      </w:pPr>
      <w:r>
        <w:t>跨学科探索与整合</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通过帮助学习者在不同学科之间建立联系来促进跨学科学习。</w:t>
      </w:r>
    </w:p>
    <w:p w:rsidR="00FD5618" w:rsidRDefault="00B77D62">
      <w:pPr>
        <w:pStyle w:val="1"/>
        <w:numPr>
          <w:ilvl w:val="0"/>
          <w:numId w:val="3"/>
        </w:numPr>
        <w:spacing w:before="156" w:after="156"/>
      </w:pPr>
      <w:r>
        <w:rPr>
          <w:rFonts w:hint="eastAsia"/>
        </w:rPr>
        <w:t xml:space="preserve">DeepSeek </w:t>
      </w:r>
      <w:r>
        <w:rPr>
          <w:rFonts w:hint="eastAsia"/>
        </w:rPr>
        <w:t>在学习中的优势</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在本章中，将探讨</w:t>
      </w:r>
      <w:r>
        <w:rPr>
          <w:rFonts w:ascii="Times New Roman" w:eastAsia="宋体" w:hAnsi="Times New Roman" w:cs="Times New Roman" w:hint="eastAsia"/>
          <w:kern w:val="0"/>
          <w:sz w:val="24"/>
          <w:lang w:bidi="ar"/>
        </w:rPr>
        <w:t xml:space="preserve"> DeepSeek </w:t>
      </w:r>
      <w:r>
        <w:rPr>
          <w:rFonts w:ascii="Times New Roman" w:eastAsia="宋体" w:hAnsi="Times New Roman" w:cs="Times New Roman" w:hint="eastAsia"/>
          <w:kern w:val="0"/>
          <w:sz w:val="24"/>
          <w:lang w:bidi="ar"/>
        </w:rPr>
        <w:t>在学习中的独特优势</w:t>
      </w:r>
    </w:p>
    <w:p w:rsidR="00FD5618" w:rsidRDefault="00B77D62">
      <w:pPr>
        <w:pStyle w:val="2"/>
        <w:numPr>
          <w:ilvl w:val="1"/>
          <w:numId w:val="3"/>
        </w:numPr>
        <w:spacing w:before="156" w:after="156"/>
        <w:ind w:left="426" w:hanging="426"/>
        <w:rPr>
          <w:rFonts w:hint="default"/>
        </w:rPr>
      </w:pPr>
      <w:r>
        <w:t>个性化学习体验</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的关键优势之一，是能够依据每位学习者的需求、学习进展与学习偏好，提供个性化学习体验。</w:t>
      </w:r>
    </w:p>
    <w:p w:rsidR="00FD5618" w:rsidRDefault="00B77D62">
      <w:pPr>
        <w:pStyle w:val="2"/>
        <w:numPr>
          <w:ilvl w:val="1"/>
          <w:numId w:val="3"/>
        </w:numPr>
        <w:spacing w:before="156" w:after="156"/>
        <w:ind w:left="426" w:hanging="426"/>
        <w:rPr>
          <w:rFonts w:hint="default"/>
        </w:rPr>
      </w:pPr>
      <w:r>
        <w:t>持续反馈与支持</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提供实时反馈，帮助学生纠正错误并跟踪学习进度。</w:t>
      </w:r>
    </w:p>
    <w:p w:rsidR="00FD5618" w:rsidRDefault="00B77D62">
      <w:pPr>
        <w:pStyle w:val="2"/>
        <w:numPr>
          <w:ilvl w:val="1"/>
          <w:numId w:val="3"/>
        </w:numPr>
        <w:spacing w:before="156" w:after="156"/>
        <w:ind w:left="426" w:hanging="426"/>
        <w:rPr>
          <w:rFonts w:hint="default"/>
        </w:rPr>
      </w:pPr>
      <w:r>
        <w:t>提升学习者参与度与交互性</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通过提供个性化互动来增强学习者参与感，使学习过程更有趣。</w:t>
      </w:r>
    </w:p>
    <w:p w:rsidR="00FD5618" w:rsidRDefault="00B77D62">
      <w:pPr>
        <w:pStyle w:val="1"/>
        <w:numPr>
          <w:ilvl w:val="0"/>
          <w:numId w:val="3"/>
        </w:numPr>
        <w:spacing w:before="156" w:after="156"/>
      </w:pPr>
      <w:r>
        <w:rPr>
          <w:rFonts w:hint="eastAsia"/>
        </w:rPr>
        <w:t xml:space="preserve">DeepSeek </w:t>
      </w:r>
      <w:r>
        <w:rPr>
          <w:rFonts w:hint="eastAsia"/>
        </w:rPr>
        <w:t>在学习中的挑战</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在本章中，我们将探讨</w:t>
      </w:r>
      <w:r>
        <w:rPr>
          <w:rFonts w:ascii="Times New Roman" w:eastAsia="宋体" w:hAnsi="Times New Roman" w:cs="Times New Roman" w:hint="eastAsia"/>
          <w:kern w:val="0"/>
          <w:sz w:val="24"/>
          <w:lang w:bidi="ar"/>
        </w:rPr>
        <w:t xml:space="preserve"> DeepSeek </w:t>
      </w:r>
      <w:r>
        <w:rPr>
          <w:rFonts w:ascii="Times New Roman" w:eastAsia="宋体" w:hAnsi="Times New Roman" w:cs="Times New Roman" w:hint="eastAsia"/>
          <w:kern w:val="0"/>
          <w:sz w:val="24"/>
          <w:lang w:bidi="ar"/>
        </w:rPr>
        <w:t>在学习过程中面临的主要挑战，并提出克服这些挑战的潜在解决方案。</w:t>
      </w:r>
    </w:p>
    <w:p w:rsidR="00FD5618" w:rsidRDefault="00B77D62">
      <w:pPr>
        <w:pStyle w:val="2"/>
        <w:numPr>
          <w:ilvl w:val="1"/>
          <w:numId w:val="3"/>
        </w:numPr>
        <w:spacing w:before="156" w:after="156"/>
        <w:ind w:left="426" w:hanging="426"/>
        <w:rPr>
          <w:rFonts w:hint="default"/>
        </w:rPr>
      </w:pPr>
      <w:r>
        <w:t>技术限制</w:t>
      </w:r>
    </w:p>
    <w:p w:rsidR="00FD5618" w:rsidRDefault="00B77D62">
      <w:pPr>
        <w:pStyle w:val="2"/>
        <w:numPr>
          <w:ilvl w:val="1"/>
          <w:numId w:val="3"/>
        </w:numPr>
        <w:spacing w:before="156" w:after="156"/>
        <w:ind w:left="426" w:hanging="426"/>
        <w:rPr>
          <w:rFonts w:hint="default"/>
        </w:rPr>
      </w:pPr>
      <w:r>
        <w:t>数据隐私与安全</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对学生学习模式、学习进度与偏好等大量个人数据的收集与分析，会引发显著的隐私与安全担忧。</w:t>
      </w:r>
    </w:p>
    <w:p w:rsidR="00FD5618" w:rsidRDefault="00B77D62">
      <w:pPr>
        <w:pStyle w:val="2"/>
        <w:numPr>
          <w:ilvl w:val="1"/>
          <w:numId w:val="3"/>
        </w:numPr>
        <w:spacing w:before="156" w:after="156"/>
        <w:ind w:left="426" w:hanging="426"/>
        <w:rPr>
          <w:rFonts w:eastAsia="宋体" w:hint="default"/>
          <w:lang w:bidi="ar"/>
        </w:rPr>
      </w:pPr>
      <w:r>
        <w:t>对</w:t>
      </w:r>
      <w:r>
        <w:t xml:space="preserve"> AI </w:t>
      </w:r>
      <w:r>
        <w:t>的过度依赖</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另一个挑战是学习者可能在学习需求上过度依赖</w:t>
      </w:r>
      <w:r>
        <w:rPr>
          <w:rFonts w:ascii="Times New Roman" w:eastAsia="宋体" w:hAnsi="Times New Roman" w:cs="Times New Roman" w:hint="eastAsia"/>
          <w:kern w:val="0"/>
          <w:sz w:val="24"/>
          <w:lang w:bidi="ar"/>
        </w:rPr>
        <w:t xml:space="preserve"> DeepSeek</w:t>
      </w:r>
      <w:r>
        <w:rPr>
          <w:rFonts w:ascii="Times New Roman" w:eastAsia="宋体" w:hAnsi="Times New Roman" w:cs="Times New Roman" w:hint="eastAsia"/>
          <w:kern w:val="0"/>
          <w:sz w:val="24"/>
          <w:lang w:bidi="ar"/>
        </w:rPr>
        <w:t>。</w:t>
      </w:r>
    </w:p>
    <w:p w:rsidR="00FD5618" w:rsidRDefault="00B77D62">
      <w:pPr>
        <w:pStyle w:val="1"/>
        <w:numPr>
          <w:ilvl w:val="0"/>
          <w:numId w:val="3"/>
        </w:numPr>
        <w:spacing w:before="156" w:after="156"/>
      </w:pPr>
      <w:r>
        <w:rPr>
          <w:rFonts w:hint="eastAsia"/>
        </w:rPr>
        <w:t>总结与展望</w:t>
      </w:r>
    </w:p>
    <w:p w:rsidR="00FD5618" w:rsidRDefault="00B77D62">
      <w:pPr>
        <w:pStyle w:val="2"/>
        <w:numPr>
          <w:ilvl w:val="1"/>
          <w:numId w:val="3"/>
        </w:numPr>
        <w:spacing w:before="156" w:after="156"/>
        <w:ind w:left="426" w:hanging="426"/>
        <w:rPr>
          <w:rFonts w:hint="default"/>
        </w:rPr>
      </w:pPr>
      <w:r>
        <w:t>结论</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本文探讨了</w:t>
      </w:r>
      <w:r>
        <w:rPr>
          <w:rFonts w:ascii="Times New Roman" w:eastAsia="宋体" w:hAnsi="Times New Roman" w:cs="Times New Roman" w:hint="eastAsia"/>
          <w:kern w:val="0"/>
          <w:sz w:val="24"/>
          <w:lang w:bidi="ar"/>
        </w:rPr>
        <w:t xml:space="preserve"> DeepSeek </w:t>
      </w:r>
      <w:r>
        <w:rPr>
          <w:rFonts w:ascii="Times New Roman" w:eastAsia="宋体" w:hAnsi="Times New Roman" w:cs="Times New Roman" w:hint="eastAsia"/>
          <w:kern w:val="0"/>
          <w:sz w:val="24"/>
          <w:lang w:bidi="ar"/>
        </w:rPr>
        <w:t>作为</w:t>
      </w:r>
      <w:r>
        <w:rPr>
          <w:rFonts w:ascii="Times New Roman" w:eastAsia="宋体" w:hAnsi="Times New Roman" w:cs="Times New Roman" w:hint="eastAsia"/>
          <w:kern w:val="0"/>
          <w:sz w:val="24"/>
          <w:lang w:bidi="ar"/>
        </w:rPr>
        <w:t xml:space="preserve"> AI </w:t>
      </w:r>
      <w:r>
        <w:rPr>
          <w:rFonts w:ascii="Times New Roman" w:eastAsia="宋体" w:hAnsi="Times New Roman" w:cs="Times New Roman" w:hint="eastAsia"/>
          <w:kern w:val="0"/>
          <w:sz w:val="24"/>
          <w:lang w:bidi="ar"/>
        </w:rPr>
        <w:t>驱动平台在教育生态中的变革性作用。</w:t>
      </w:r>
    </w:p>
    <w:p w:rsidR="00FD5618" w:rsidRDefault="00B77D62">
      <w:pPr>
        <w:pStyle w:val="2"/>
        <w:numPr>
          <w:ilvl w:val="1"/>
          <w:numId w:val="3"/>
        </w:numPr>
        <w:spacing w:before="156" w:after="156"/>
        <w:ind w:left="426" w:hanging="426"/>
        <w:rPr>
          <w:rFonts w:hint="default"/>
        </w:rPr>
      </w:pPr>
      <w:r>
        <w:t>展望</w:t>
      </w:r>
    </w:p>
    <w:p w:rsidR="00FD5618" w:rsidRDefault="00B77D62">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总之，尽管仍面临挑战，</w:t>
      </w: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的持续发展与落地应用有望通过提供更个性化、更自适应且更具参与感的学习体验来推动教育革新。通过拥抱新技术并解决既有问题，</w:t>
      </w:r>
      <w:r>
        <w:rPr>
          <w:rFonts w:ascii="Times New Roman" w:eastAsia="宋体" w:hAnsi="Times New Roman" w:cs="Times New Roman" w:hint="eastAsia"/>
          <w:kern w:val="0"/>
          <w:sz w:val="24"/>
          <w:lang w:bidi="ar"/>
        </w:rPr>
        <w:t xml:space="preserve">DeepSeek </w:t>
      </w:r>
      <w:r>
        <w:rPr>
          <w:rFonts w:ascii="Times New Roman" w:eastAsia="宋体" w:hAnsi="Times New Roman" w:cs="Times New Roman" w:hint="eastAsia"/>
          <w:kern w:val="0"/>
          <w:sz w:val="24"/>
          <w:lang w:bidi="ar"/>
        </w:rPr>
        <w:t>能够帮助构建一个更包容、更高效、更具活力的未来学习环境，服务于下一代学习者。</w:t>
      </w:r>
    </w:p>
    <w:p w:rsidR="00FD5618" w:rsidRDefault="00B77D62">
      <w:pPr>
        <w:pStyle w:val="af1"/>
        <w:spacing w:before="312" w:after="156"/>
        <w:outlineLvl w:val="0"/>
        <w:rPr>
          <w:rFonts w:cs="Times New Roman"/>
          <w:kern w:val="0"/>
          <w:lang w:bidi="ar"/>
        </w:rPr>
      </w:pPr>
      <w:r>
        <w:rPr>
          <w:rFonts w:cs="Times New Roman"/>
        </w:rPr>
        <w:t>参考文献</w:t>
      </w:r>
    </w:p>
    <w:p w:rsidR="00FD5618" w:rsidRDefault="00B77D62">
      <w:pPr>
        <w:pStyle w:val="a0"/>
        <w:rPr>
          <w:rFonts w:cs="Times New Roman"/>
          <w:lang w:bidi="ar"/>
        </w:rPr>
      </w:pPr>
      <w:r>
        <w:rPr>
          <w:rFonts w:cs="Times New Roman" w:hint="eastAsia"/>
          <w:lang w:bidi="ar"/>
        </w:rPr>
        <w:t xml:space="preserve"> </w:t>
      </w:r>
      <w:r>
        <w:rPr>
          <w:rFonts w:cs="Times New Roman" w:hint="eastAsia"/>
          <w:lang w:bidi="ar"/>
        </w:rPr>
        <w:t>张楠</w:t>
      </w:r>
      <w:r>
        <w:rPr>
          <w:rFonts w:cs="Times New Roman" w:hint="eastAsia"/>
          <w:lang w:bidi="ar"/>
        </w:rPr>
        <w:t>.DeepSeek</w:t>
      </w:r>
      <w:r>
        <w:rPr>
          <w:rFonts w:cs="Times New Roman" w:hint="eastAsia"/>
          <w:lang w:bidi="ar"/>
        </w:rPr>
        <w:t>掀起</w:t>
      </w:r>
      <w:r>
        <w:rPr>
          <w:rFonts w:cs="Times New Roman" w:hint="eastAsia"/>
          <w:lang w:bidi="ar"/>
        </w:rPr>
        <w:t>AI</w:t>
      </w:r>
      <w:r>
        <w:rPr>
          <w:rFonts w:cs="Times New Roman" w:hint="eastAsia"/>
          <w:lang w:bidi="ar"/>
        </w:rPr>
        <w:t>产业新浪潮</w:t>
      </w:r>
      <w:r>
        <w:rPr>
          <w:rFonts w:cs="Times New Roman" w:hint="eastAsia"/>
          <w:lang w:bidi="ar"/>
        </w:rPr>
        <w:t>[J].</w:t>
      </w:r>
      <w:r>
        <w:rPr>
          <w:rFonts w:cs="Times New Roman" w:hint="eastAsia"/>
          <w:lang w:bidi="ar"/>
        </w:rPr>
        <w:t>软件和集成电路</w:t>
      </w:r>
      <w:r>
        <w:rPr>
          <w:rFonts w:cs="Times New Roman" w:hint="eastAsia"/>
          <w:lang w:bidi="ar"/>
        </w:rPr>
        <w:t>,2025,(04):</w:t>
      </w:r>
      <w:proofErr w:type="gramStart"/>
      <w:r>
        <w:rPr>
          <w:rFonts w:cs="Times New Roman" w:hint="eastAsia"/>
          <w:lang w:bidi="ar"/>
        </w:rPr>
        <w:t>48-51.DOI:10.19609/j.cnki</w:t>
      </w:r>
      <w:proofErr w:type="gramEnd"/>
      <w:r>
        <w:rPr>
          <w:rFonts w:cs="Times New Roman" w:hint="eastAsia"/>
          <w:lang w:bidi="ar"/>
        </w:rPr>
        <w:t>.</w:t>
      </w:r>
      <w:r>
        <w:rPr>
          <w:rFonts w:cs="Times New Roman"/>
          <w:lang w:bidi="ar"/>
        </w:rPr>
        <w:t xml:space="preserve"> </w:t>
      </w:r>
      <w:r>
        <w:rPr>
          <w:rFonts w:cs="Times New Roman" w:hint="eastAsia"/>
          <w:lang w:bidi="ar"/>
        </w:rPr>
        <w:t xml:space="preserve">cn10-1339/tn.2025.04.016. </w:t>
      </w:r>
    </w:p>
    <w:p w:rsidR="00FD5618" w:rsidRDefault="00B77D62">
      <w:pPr>
        <w:pStyle w:val="a0"/>
        <w:rPr>
          <w:rFonts w:cs="Times New Roman"/>
          <w:lang w:bidi="ar"/>
        </w:rPr>
      </w:pPr>
      <w:r>
        <w:rPr>
          <w:rFonts w:cs="Times New Roman" w:hint="eastAsia"/>
          <w:lang w:bidi="ar"/>
        </w:rPr>
        <w:t>程建宁</w:t>
      </w:r>
      <w:r>
        <w:rPr>
          <w:rFonts w:cs="Times New Roman" w:hint="eastAsia"/>
          <w:lang w:bidi="ar"/>
        </w:rPr>
        <w:t>.</w:t>
      </w:r>
      <w:r>
        <w:rPr>
          <w:rFonts w:cs="Times New Roman" w:hint="eastAsia"/>
          <w:lang w:bidi="ar"/>
        </w:rPr>
        <w:t>从</w:t>
      </w:r>
      <w:r>
        <w:rPr>
          <w:rFonts w:cs="Times New Roman" w:hint="eastAsia"/>
          <w:lang w:bidi="ar"/>
        </w:rPr>
        <w:t>DeepSeek</w:t>
      </w:r>
      <w:r>
        <w:rPr>
          <w:rFonts w:cs="Times New Roman" w:hint="eastAsia"/>
          <w:lang w:bidi="ar"/>
        </w:rPr>
        <w:t>看</w:t>
      </w:r>
      <w:r>
        <w:rPr>
          <w:rFonts w:cs="Times New Roman" w:hint="eastAsia"/>
          <w:lang w:bidi="ar"/>
        </w:rPr>
        <w:t>AI</w:t>
      </w:r>
      <w:r>
        <w:rPr>
          <w:rFonts w:cs="Times New Roman" w:hint="eastAsia"/>
          <w:lang w:bidi="ar"/>
        </w:rPr>
        <w:t>大模型在招标采购领域的应用</w:t>
      </w:r>
      <w:r>
        <w:rPr>
          <w:rFonts w:cs="Times New Roman" w:hint="eastAsia"/>
          <w:lang w:bidi="ar"/>
        </w:rPr>
        <w:t>[J].</w:t>
      </w:r>
      <w:r>
        <w:rPr>
          <w:rFonts w:cs="Times New Roman" w:hint="eastAsia"/>
          <w:lang w:bidi="ar"/>
        </w:rPr>
        <w:t>中国招标</w:t>
      </w:r>
      <w:r>
        <w:rPr>
          <w:rFonts w:cs="Times New Roman" w:hint="eastAsia"/>
          <w:lang w:bidi="ar"/>
        </w:rPr>
        <w:t>,2025,(04):20-25.</w:t>
      </w:r>
    </w:p>
    <w:p w:rsidR="00FD5618" w:rsidRDefault="00B77D62">
      <w:pPr>
        <w:pStyle w:val="a0"/>
        <w:rPr>
          <w:rFonts w:cs="Times New Roman"/>
          <w:lang w:bidi="ar"/>
        </w:rPr>
      </w:pPr>
      <w:r>
        <w:rPr>
          <w:rFonts w:cs="Times New Roman" w:hint="eastAsia"/>
          <w:lang w:bidi="ar"/>
        </w:rPr>
        <w:t>潘雨亭</w:t>
      </w:r>
      <w:r>
        <w:rPr>
          <w:rFonts w:cs="Times New Roman" w:hint="eastAsia"/>
          <w:lang w:bidi="ar"/>
        </w:rPr>
        <w:t>,</w:t>
      </w:r>
      <w:r>
        <w:rPr>
          <w:rFonts w:cs="Times New Roman" w:hint="eastAsia"/>
          <w:lang w:bidi="ar"/>
        </w:rPr>
        <w:t>柯平</w:t>
      </w:r>
      <w:r>
        <w:rPr>
          <w:rFonts w:cs="Times New Roman" w:hint="eastAsia"/>
          <w:lang w:bidi="ar"/>
        </w:rPr>
        <w:t>.</w:t>
      </w:r>
      <w:r>
        <w:rPr>
          <w:rFonts w:cs="Times New Roman" w:hint="eastAsia"/>
          <w:lang w:bidi="ar"/>
        </w:rPr>
        <w:t>生成式</w:t>
      </w:r>
      <w:r>
        <w:rPr>
          <w:rFonts w:cs="Times New Roman" w:hint="eastAsia"/>
          <w:lang w:bidi="ar"/>
        </w:rPr>
        <w:t>AI</w:t>
      </w:r>
      <w:r>
        <w:rPr>
          <w:rFonts w:cs="Times New Roman" w:hint="eastAsia"/>
          <w:lang w:bidi="ar"/>
        </w:rPr>
        <w:t>在书目工作中的应用效</w:t>
      </w:r>
      <w:r>
        <w:rPr>
          <w:rFonts w:cs="Times New Roman" w:hint="eastAsia"/>
          <w:lang w:bidi="ar"/>
        </w:rPr>
        <w:lastRenderedPageBreak/>
        <w:t>果及启示：基于文心</w:t>
      </w:r>
      <w:proofErr w:type="gramStart"/>
      <w:r>
        <w:rPr>
          <w:rFonts w:cs="Times New Roman" w:hint="eastAsia"/>
          <w:lang w:bidi="ar"/>
        </w:rPr>
        <w:t>一</w:t>
      </w:r>
      <w:proofErr w:type="gramEnd"/>
      <w:r>
        <w:rPr>
          <w:rFonts w:cs="Times New Roman" w:hint="eastAsia"/>
          <w:lang w:bidi="ar"/>
        </w:rPr>
        <w:t>言和</w:t>
      </w:r>
      <w:r>
        <w:rPr>
          <w:rFonts w:cs="Times New Roman" w:hint="eastAsia"/>
          <w:lang w:bidi="ar"/>
        </w:rPr>
        <w:t>DeepSeek</w:t>
      </w:r>
      <w:r>
        <w:rPr>
          <w:rFonts w:cs="Times New Roman" w:hint="eastAsia"/>
          <w:lang w:bidi="ar"/>
        </w:rPr>
        <w:t>的实验分析</w:t>
      </w:r>
      <w:r>
        <w:rPr>
          <w:rFonts w:cs="Times New Roman" w:hint="eastAsia"/>
          <w:lang w:bidi="ar"/>
        </w:rPr>
        <w:t>[J/OL].</w:t>
      </w:r>
      <w:r>
        <w:rPr>
          <w:rFonts w:cs="Times New Roman" w:hint="eastAsia"/>
          <w:lang w:bidi="ar"/>
        </w:rPr>
        <w:t>现代情报</w:t>
      </w:r>
      <w:r>
        <w:rPr>
          <w:rFonts w:cs="Times New Roman" w:hint="eastAsia"/>
          <w:lang w:bidi="ar"/>
        </w:rPr>
        <w:t>.</w:t>
      </w:r>
    </w:p>
    <w:p w:rsidR="00FD5618" w:rsidRDefault="00B77D62">
      <w:pPr>
        <w:pStyle w:val="a0"/>
        <w:rPr>
          <w:rFonts w:cs="Times New Roman"/>
          <w:lang w:bidi="ar"/>
        </w:rPr>
      </w:pPr>
      <w:proofErr w:type="gramStart"/>
      <w:r>
        <w:rPr>
          <w:rFonts w:cs="Times New Roman" w:hint="eastAsia"/>
          <w:lang w:bidi="ar"/>
        </w:rPr>
        <w:t>沈守涛</w:t>
      </w:r>
      <w:proofErr w:type="gramEnd"/>
      <w:r>
        <w:rPr>
          <w:rFonts w:cs="Times New Roman" w:hint="eastAsia"/>
          <w:lang w:bidi="ar"/>
        </w:rPr>
        <w:t>,</w:t>
      </w:r>
      <w:r>
        <w:rPr>
          <w:rFonts w:cs="Times New Roman" w:hint="eastAsia"/>
          <w:lang w:bidi="ar"/>
        </w:rPr>
        <w:t>胡大平</w:t>
      </w:r>
      <w:r>
        <w:rPr>
          <w:rFonts w:cs="Times New Roman" w:hint="eastAsia"/>
          <w:lang w:bidi="ar"/>
        </w:rPr>
        <w:t>.AI</w:t>
      </w:r>
      <w:r>
        <w:rPr>
          <w:rFonts w:cs="Times New Roman" w:hint="eastAsia"/>
          <w:lang w:bidi="ar"/>
        </w:rPr>
        <w:t>焦虑：</w:t>
      </w:r>
      <w:r>
        <w:rPr>
          <w:rFonts w:cs="Times New Roman" w:hint="eastAsia"/>
          <w:lang w:bidi="ar"/>
        </w:rPr>
        <w:t>DeepSeek</w:t>
      </w:r>
      <w:r>
        <w:rPr>
          <w:rFonts w:cs="Times New Roman" w:hint="eastAsia"/>
          <w:lang w:bidi="ar"/>
        </w:rPr>
        <w:t>与</w:t>
      </w:r>
      <w:r>
        <w:rPr>
          <w:rFonts w:cs="Times New Roman" w:hint="eastAsia"/>
          <w:lang w:bidi="ar"/>
        </w:rPr>
        <w:t>ChatGPT</w:t>
      </w:r>
      <w:r>
        <w:rPr>
          <w:rFonts w:cs="Times New Roman" w:hint="eastAsia"/>
          <w:lang w:bidi="ar"/>
        </w:rPr>
        <w:t>技术竞速的存在论解读</w:t>
      </w:r>
      <w:r>
        <w:rPr>
          <w:rFonts w:cs="Times New Roman" w:hint="eastAsia"/>
          <w:lang w:bidi="ar"/>
        </w:rPr>
        <w:t>[J].</w:t>
      </w:r>
      <w:r>
        <w:rPr>
          <w:rFonts w:cs="Times New Roman" w:hint="eastAsia"/>
          <w:lang w:bidi="ar"/>
        </w:rPr>
        <w:t>河海大学学报</w:t>
      </w:r>
      <w:r>
        <w:rPr>
          <w:rFonts w:cs="Times New Roman" w:hint="eastAsia"/>
          <w:lang w:bidi="ar"/>
        </w:rPr>
        <w:t>(</w:t>
      </w:r>
      <w:r>
        <w:rPr>
          <w:rFonts w:cs="Times New Roman" w:hint="eastAsia"/>
          <w:lang w:bidi="ar"/>
        </w:rPr>
        <w:t>哲学社会科学版</w:t>
      </w:r>
      <w:r>
        <w:rPr>
          <w:rFonts w:cs="Times New Roman" w:hint="eastAsia"/>
          <w:lang w:bidi="ar"/>
        </w:rPr>
        <w:t>),2025,27(02):21-31.</w:t>
      </w:r>
    </w:p>
    <w:p w:rsidR="00FD5618" w:rsidRDefault="00B77D62">
      <w:pPr>
        <w:pStyle w:val="a0"/>
        <w:rPr>
          <w:rFonts w:cs="Times New Roman"/>
          <w:lang w:bidi="ar"/>
        </w:rPr>
      </w:pPr>
      <w:r>
        <w:rPr>
          <w:rFonts w:cs="Times New Roman" w:hint="eastAsia"/>
          <w:lang w:bidi="ar"/>
        </w:rPr>
        <w:t>李媛媛</w:t>
      </w:r>
      <w:r>
        <w:rPr>
          <w:rFonts w:cs="Times New Roman" w:hint="eastAsia"/>
          <w:lang w:bidi="ar"/>
        </w:rPr>
        <w:t>,</w:t>
      </w:r>
      <w:proofErr w:type="gramStart"/>
      <w:r>
        <w:rPr>
          <w:rFonts w:cs="Times New Roman" w:hint="eastAsia"/>
          <w:lang w:bidi="ar"/>
        </w:rPr>
        <w:t>周欢</w:t>
      </w:r>
      <w:proofErr w:type="gramEnd"/>
      <w:r>
        <w:rPr>
          <w:rFonts w:cs="Times New Roman" w:hint="eastAsia"/>
          <w:lang w:bidi="ar"/>
        </w:rPr>
        <w:t>.DeepSeek</w:t>
      </w:r>
      <w:r>
        <w:rPr>
          <w:rFonts w:cs="Times New Roman" w:hint="eastAsia"/>
          <w:lang w:bidi="ar"/>
        </w:rPr>
        <w:t>赋能普惠金融发展助力农村共同富裕</w:t>
      </w:r>
      <w:r>
        <w:rPr>
          <w:rFonts w:cs="Times New Roman" w:hint="eastAsia"/>
          <w:lang w:bidi="ar"/>
        </w:rPr>
        <w:t>[J/OL].</w:t>
      </w:r>
      <w:r>
        <w:rPr>
          <w:rFonts w:cs="Times New Roman" w:hint="eastAsia"/>
          <w:lang w:bidi="ar"/>
        </w:rPr>
        <w:t>当代经济管理</w:t>
      </w:r>
      <w:r>
        <w:rPr>
          <w:rFonts w:cs="Times New Roman" w:hint="eastAsia"/>
          <w:lang w:bidi="ar"/>
        </w:rPr>
        <w:t>.</w:t>
      </w:r>
    </w:p>
    <w:p w:rsidR="00FD5618" w:rsidRDefault="00B77D62">
      <w:pPr>
        <w:pStyle w:val="a0"/>
        <w:rPr>
          <w:rFonts w:cs="Times New Roman"/>
          <w:lang w:bidi="ar"/>
        </w:rPr>
      </w:pPr>
      <w:r>
        <w:rPr>
          <w:rFonts w:cs="Times New Roman" w:hint="eastAsia"/>
          <w:lang w:bidi="ar"/>
        </w:rPr>
        <w:t>盘和</w:t>
      </w:r>
      <w:proofErr w:type="gramStart"/>
      <w:r>
        <w:rPr>
          <w:rFonts w:cs="Times New Roman" w:hint="eastAsia"/>
          <w:lang w:bidi="ar"/>
        </w:rPr>
        <w:t>林</w:t>
      </w:r>
      <w:r>
        <w:rPr>
          <w:rFonts w:cs="Times New Roman" w:hint="eastAsia"/>
          <w:lang w:bidi="ar"/>
        </w:rPr>
        <w:t>.</w:t>
      </w:r>
      <w:proofErr w:type="gramEnd"/>
      <w:r>
        <w:rPr>
          <w:rFonts w:cs="Times New Roman" w:hint="eastAsia"/>
          <w:lang w:bidi="ar"/>
        </w:rPr>
        <w:t>Deepseek</w:t>
      </w:r>
      <w:r>
        <w:rPr>
          <w:rFonts w:cs="Times New Roman" w:hint="eastAsia"/>
          <w:lang w:bidi="ar"/>
        </w:rPr>
        <w:t>是</w:t>
      </w:r>
      <w:r>
        <w:rPr>
          <w:rFonts w:cs="Times New Roman" w:hint="eastAsia"/>
          <w:lang w:bidi="ar"/>
        </w:rPr>
        <w:t>AI</w:t>
      </w:r>
      <w:r>
        <w:rPr>
          <w:rFonts w:cs="Times New Roman" w:hint="eastAsia"/>
          <w:lang w:bidi="ar"/>
        </w:rPr>
        <w:t>工具更是技术革命</w:t>
      </w:r>
      <w:r>
        <w:rPr>
          <w:rFonts w:cs="Times New Roman" w:hint="eastAsia"/>
          <w:lang w:bidi="ar"/>
        </w:rPr>
        <w:t>[J].</w:t>
      </w:r>
      <w:r>
        <w:rPr>
          <w:rFonts w:cs="Times New Roman" w:hint="eastAsia"/>
          <w:lang w:bidi="ar"/>
        </w:rPr>
        <w:t>四川省情</w:t>
      </w:r>
      <w:r>
        <w:rPr>
          <w:rFonts w:cs="Times New Roman" w:hint="eastAsia"/>
          <w:lang w:bidi="ar"/>
        </w:rPr>
        <w:t>,2025,(03):58.</w:t>
      </w:r>
    </w:p>
    <w:p w:rsidR="00FD5618" w:rsidRDefault="00B77D62">
      <w:pPr>
        <w:pStyle w:val="a0"/>
        <w:rPr>
          <w:rFonts w:cs="Times New Roman"/>
          <w:lang w:bidi="ar"/>
        </w:rPr>
      </w:pPr>
      <w:proofErr w:type="gramStart"/>
      <w:r>
        <w:rPr>
          <w:rFonts w:cs="Times New Roman" w:hint="eastAsia"/>
          <w:lang w:bidi="ar"/>
        </w:rPr>
        <w:t>白卓玉</w:t>
      </w:r>
      <w:proofErr w:type="gramEnd"/>
      <w:r>
        <w:rPr>
          <w:rFonts w:cs="Times New Roman" w:hint="eastAsia"/>
          <w:lang w:bidi="ar"/>
        </w:rPr>
        <w:t>.DeepSeek</w:t>
      </w:r>
      <w:r>
        <w:rPr>
          <w:rFonts w:cs="Times New Roman" w:hint="eastAsia"/>
          <w:lang w:bidi="ar"/>
        </w:rPr>
        <w:t>对我国会计行业的挑战、机遇与应对</w:t>
      </w:r>
      <w:r>
        <w:rPr>
          <w:rFonts w:cs="Times New Roman" w:hint="eastAsia"/>
          <w:lang w:bidi="ar"/>
        </w:rPr>
        <w:t>[J].</w:t>
      </w:r>
      <w:r>
        <w:rPr>
          <w:rFonts w:cs="Times New Roman" w:hint="eastAsia"/>
          <w:lang w:bidi="ar"/>
        </w:rPr>
        <w:t>会计之友</w:t>
      </w:r>
      <w:r>
        <w:rPr>
          <w:rFonts w:cs="Times New Roman" w:hint="eastAsia"/>
          <w:lang w:bidi="ar"/>
        </w:rPr>
        <w:t>,2025,(08):143-149.</w:t>
      </w:r>
    </w:p>
    <w:p w:rsidR="00FD5618" w:rsidRDefault="00B77D62">
      <w:pPr>
        <w:pStyle w:val="a0"/>
        <w:rPr>
          <w:rFonts w:cs="Times New Roman"/>
          <w:lang w:bidi="ar"/>
        </w:rPr>
      </w:pPr>
      <w:r>
        <w:rPr>
          <w:rFonts w:cs="Times New Roman" w:hint="eastAsia"/>
          <w:lang w:bidi="ar"/>
        </w:rPr>
        <w:t>史瑞超</w:t>
      </w:r>
      <w:r>
        <w:rPr>
          <w:rFonts w:cs="Times New Roman" w:hint="eastAsia"/>
          <w:lang w:bidi="ar"/>
        </w:rPr>
        <w:t>,</w:t>
      </w:r>
      <w:r>
        <w:rPr>
          <w:rFonts w:cs="Times New Roman" w:hint="eastAsia"/>
          <w:lang w:bidi="ar"/>
        </w:rPr>
        <w:t>王星</w:t>
      </w:r>
      <w:r>
        <w:rPr>
          <w:rFonts w:cs="Times New Roman" w:hint="eastAsia"/>
          <w:lang w:bidi="ar"/>
        </w:rPr>
        <w:t>,</w:t>
      </w:r>
      <w:proofErr w:type="gramStart"/>
      <w:r>
        <w:rPr>
          <w:rFonts w:cs="Times New Roman" w:hint="eastAsia"/>
          <w:lang w:bidi="ar"/>
        </w:rPr>
        <w:t>朱默</w:t>
      </w:r>
      <w:proofErr w:type="gramEnd"/>
      <w:r>
        <w:rPr>
          <w:rFonts w:cs="Times New Roman" w:hint="eastAsia"/>
          <w:lang w:bidi="ar"/>
        </w:rPr>
        <w:t>.</w:t>
      </w:r>
      <w:r>
        <w:rPr>
          <w:rFonts w:cs="Times New Roman" w:hint="eastAsia"/>
          <w:lang w:bidi="ar"/>
        </w:rPr>
        <w:t>场景驱动融合创新</w:t>
      </w:r>
      <w:r>
        <w:rPr>
          <w:rFonts w:cs="Times New Roman" w:hint="eastAsia"/>
          <w:lang w:bidi="ar"/>
        </w:rPr>
        <w:t>DeepSeek</w:t>
      </w:r>
      <w:r>
        <w:rPr>
          <w:rFonts w:cs="Times New Roman" w:hint="eastAsia"/>
          <w:lang w:bidi="ar"/>
        </w:rPr>
        <w:t>等大模型</w:t>
      </w:r>
      <w:r>
        <w:rPr>
          <w:rFonts w:cs="Times New Roman" w:hint="eastAsia"/>
          <w:lang w:bidi="ar"/>
        </w:rPr>
        <w:t>技术推动财务数字化转型实践观察与思考</w:t>
      </w:r>
      <w:r>
        <w:rPr>
          <w:rFonts w:cs="Times New Roman" w:hint="eastAsia"/>
          <w:lang w:bidi="ar"/>
        </w:rPr>
        <w:t>[J].</w:t>
      </w:r>
      <w:r>
        <w:rPr>
          <w:rFonts w:cs="Times New Roman" w:hint="eastAsia"/>
          <w:lang w:bidi="ar"/>
        </w:rPr>
        <w:t>中国总会计师</w:t>
      </w:r>
      <w:r>
        <w:rPr>
          <w:rFonts w:cs="Times New Roman" w:hint="eastAsia"/>
          <w:lang w:bidi="ar"/>
        </w:rPr>
        <w:t>,2025,(03):</w:t>
      </w:r>
      <w:r>
        <w:rPr>
          <w:rFonts w:cs="Times New Roman"/>
          <w:lang w:bidi="ar"/>
        </w:rPr>
        <w:t xml:space="preserve"> </w:t>
      </w:r>
      <w:r>
        <w:rPr>
          <w:rFonts w:cs="Times New Roman" w:hint="eastAsia"/>
          <w:lang w:bidi="ar"/>
        </w:rPr>
        <w:t>24-25.</w:t>
      </w:r>
    </w:p>
    <w:p w:rsidR="00FD5618" w:rsidRDefault="00B77D62">
      <w:pPr>
        <w:pStyle w:val="a0"/>
        <w:rPr>
          <w:rFonts w:cs="Times New Roman"/>
          <w:lang w:bidi="ar"/>
        </w:rPr>
      </w:pPr>
      <w:r>
        <w:rPr>
          <w:rFonts w:cs="Times New Roman" w:hint="eastAsia"/>
          <w:lang w:bidi="ar"/>
        </w:rPr>
        <w:t>许晓婷</w:t>
      </w:r>
      <w:r>
        <w:rPr>
          <w:rFonts w:cs="Times New Roman" w:hint="eastAsia"/>
          <w:lang w:bidi="ar"/>
        </w:rPr>
        <w:t>,</w:t>
      </w:r>
      <w:r>
        <w:rPr>
          <w:rFonts w:cs="Times New Roman" w:hint="eastAsia"/>
          <w:lang w:bidi="ar"/>
        </w:rPr>
        <w:t>王玉婷</w:t>
      </w:r>
      <w:r>
        <w:rPr>
          <w:rFonts w:cs="Times New Roman" w:hint="eastAsia"/>
          <w:lang w:bidi="ar"/>
        </w:rPr>
        <w:t>.</w:t>
      </w:r>
      <w:proofErr w:type="gramStart"/>
      <w:r>
        <w:rPr>
          <w:rFonts w:cs="Times New Roman" w:hint="eastAsia"/>
          <w:lang w:bidi="ar"/>
        </w:rPr>
        <w:t>智算“火车头”</w:t>
      </w:r>
      <w:proofErr w:type="gramEnd"/>
      <w:r>
        <w:rPr>
          <w:rFonts w:cs="Times New Roman" w:hint="eastAsia"/>
          <w:lang w:bidi="ar"/>
        </w:rPr>
        <w:t>带着</w:t>
      </w:r>
      <w:r>
        <w:rPr>
          <w:rFonts w:cs="Times New Roman" w:hint="eastAsia"/>
          <w:lang w:bidi="ar"/>
        </w:rPr>
        <w:t>AI</w:t>
      </w:r>
      <w:r>
        <w:rPr>
          <w:rFonts w:cs="Times New Roman" w:hint="eastAsia"/>
          <w:lang w:bidi="ar"/>
        </w:rPr>
        <w:t>跑进千行百业</w:t>
      </w:r>
      <w:r>
        <w:rPr>
          <w:rFonts w:cs="Times New Roman" w:hint="eastAsia"/>
          <w:lang w:bidi="ar"/>
        </w:rPr>
        <w:t>[N].</w:t>
      </w:r>
      <w:r>
        <w:rPr>
          <w:rFonts w:cs="Times New Roman" w:hint="eastAsia"/>
          <w:lang w:bidi="ar"/>
        </w:rPr>
        <w:t>厦门日报</w:t>
      </w:r>
      <w:r>
        <w:rPr>
          <w:rFonts w:cs="Times New Roman" w:hint="eastAsia"/>
          <w:lang w:bidi="ar"/>
        </w:rPr>
        <w:t>,2025-03-25(A07).DOI:</w:t>
      </w:r>
      <w:r>
        <w:rPr>
          <w:rFonts w:cs="Times New Roman"/>
          <w:lang w:bidi="ar"/>
        </w:rPr>
        <w:t xml:space="preserve"> </w:t>
      </w:r>
      <w:r>
        <w:rPr>
          <w:rFonts w:cs="Times New Roman" w:hint="eastAsia"/>
          <w:lang w:bidi="ar"/>
        </w:rPr>
        <w:t>10.28890/n.cnki.nxmrb.2025.000805.</w:t>
      </w:r>
    </w:p>
    <w:p w:rsidR="00FD5618" w:rsidRDefault="00B77D62">
      <w:pPr>
        <w:pStyle w:val="a0"/>
        <w:rPr>
          <w:rFonts w:cs="Times New Roman"/>
          <w:lang w:bidi="ar"/>
        </w:rPr>
      </w:pPr>
      <w:r>
        <w:rPr>
          <w:rFonts w:cs="Times New Roman" w:hint="eastAsia"/>
          <w:lang w:bidi="ar"/>
        </w:rPr>
        <w:t>黄欣荣</w:t>
      </w:r>
      <w:r>
        <w:rPr>
          <w:rFonts w:cs="Times New Roman" w:hint="eastAsia"/>
          <w:lang w:bidi="ar"/>
        </w:rPr>
        <w:t>.</w:t>
      </w:r>
      <w:r>
        <w:rPr>
          <w:rFonts w:cs="Times New Roman" w:hint="eastAsia"/>
          <w:lang w:bidi="ar"/>
        </w:rPr>
        <w:t>学习、优化、超越：</w:t>
      </w:r>
      <w:r>
        <w:rPr>
          <w:rFonts w:cs="Times New Roman" w:hint="eastAsia"/>
          <w:lang w:bidi="ar"/>
        </w:rPr>
        <w:t>DeepSeek</w:t>
      </w:r>
      <w:r>
        <w:rPr>
          <w:rFonts w:cs="Times New Roman" w:hint="eastAsia"/>
          <w:lang w:bidi="ar"/>
        </w:rPr>
        <w:t>技术创新的中国模式</w:t>
      </w:r>
      <w:r>
        <w:rPr>
          <w:rFonts w:cs="Times New Roman" w:hint="eastAsia"/>
          <w:lang w:bidi="ar"/>
        </w:rPr>
        <w:t>[J].</w:t>
      </w:r>
      <w:r>
        <w:rPr>
          <w:rFonts w:cs="Times New Roman" w:hint="eastAsia"/>
          <w:lang w:bidi="ar"/>
        </w:rPr>
        <w:t>上海师范大学学报</w:t>
      </w:r>
      <w:r>
        <w:rPr>
          <w:rFonts w:cs="Times New Roman" w:hint="eastAsia"/>
          <w:lang w:bidi="ar"/>
        </w:rPr>
        <w:t>(</w:t>
      </w:r>
      <w:r>
        <w:rPr>
          <w:rFonts w:cs="Times New Roman" w:hint="eastAsia"/>
          <w:lang w:bidi="ar"/>
        </w:rPr>
        <w:t>哲学社会科学版</w:t>
      </w:r>
      <w:r>
        <w:rPr>
          <w:rFonts w:cs="Times New Roman" w:hint="eastAsia"/>
          <w:lang w:bidi="ar"/>
        </w:rPr>
        <w:t>),2025,54(02):</w:t>
      </w:r>
      <w:proofErr w:type="gramStart"/>
      <w:r>
        <w:rPr>
          <w:rFonts w:cs="Times New Roman" w:hint="eastAsia"/>
          <w:lang w:bidi="ar"/>
        </w:rPr>
        <w:t>5-15.DOI:10.13852/J.CNKI</w:t>
      </w:r>
      <w:proofErr w:type="gramEnd"/>
      <w:r>
        <w:rPr>
          <w:rFonts w:cs="Times New Roman" w:hint="eastAsia"/>
          <w:lang w:bidi="ar"/>
        </w:rPr>
        <w:t>.</w:t>
      </w:r>
      <w:r>
        <w:rPr>
          <w:rFonts w:cs="Times New Roman"/>
          <w:lang w:bidi="ar"/>
        </w:rPr>
        <w:t xml:space="preserve"> </w:t>
      </w:r>
      <w:r>
        <w:rPr>
          <w:rFonts w:cs="Times New Roman" w:hint="eastAsia"/>
          <w:lang w:bidi="ar"/>
        </w:rPr>
        <w:t>JSHNU.2025.02.001.</w:t>
      </w:r>
    </w:p>
    <w:p w:rsidR="00FD5618" w:rsidRDefault="00B77D62">
      <w:pPr>
        <w:pStyle w:val="a0"/>
        <w:rPr>
          <w:rFonts w:cs="Times New Roman"/>
          <w:lang w:bidi="ar"/>
        </w:rPr>
      </w:pPr>
      <w:proofErr w:type="gramStart"/>
      <w:r>
        <w:rPr>
          <w:rFonts w:cs="Times New Roman" w:hint="eastAsia"/>
          <w:lang w:bidi="ar"/>
        </w:rPr>
        <w:t>徐英瑾</w:t>
      </w:r>
      <w:proofErr w:type="gramEnd"/>
      <w:r>
        <w:rPr>
          <w:rFonts w:cs="Times New Roman" w:hint="eastAsia"/>
          <w:lang w:bidi="ar"/>
        </w:rPr>
        <w:t>.</w:t>
      </w:r>
      <w:r>
        <w:rPr>
          <w:rFonts w:cs="Times New Roman" w:hint="eastAsia"/>
          <w:lang w:bidi="ar"/>
        </w:rPr>
        <w:t>框架问题、文学创作与</w:t>
      </w:r>
      <w:r>
        <w:rPr>
          <w:rFonts w:cs="Times New Roman" w:hint="eastAsia"/>
          <w:lang w:bidi="ar"/>
        </w:rPr>
        <w:t>DeepSeek</w:t>
      </w:r>
      <w:r>
        <w:rPr>
          <w:rFonts w:cs="Times New Roman" w:hint="eastAsia"/>
          <w:lang w:bidi="ar"/>
        </w:rPr>
        <w:t>等大语言模型——从“偶然性哲学”的角度看</w:t>
      </w:r>
      <w:r>
        <w:rPr>
          <w:rFonts w:cs="Times New Roman" w:hint="eastAsia"/>
          <w:lang w:bidi="ar"/>
        </w:rPr>
        <w:t>[J].</w:t>
      </w:r>
      <w:r>
        <w:rPr>
          <w:rFonts w:cs="Times New Roman" w:hint="eastAsia"/>
          <w:lang w:bidi="ar"/>
        </w:rPr>
        <w:t>上海师范大学学报</w:t>
      </w:r>
      <w:r>
        <w:rPr>
          <w:rFonts w:cs="Times New Roman" w:hint="eastAsia"/>
          <w:lang w:bidi="ar"/>
        </w:rPr>
        <w:t>(</w:t>
      </w:r>
      <w:r>
        <w:rPr>
          <w:rFonts w:cs="Times New Roman" w:hint="eastAsia"/>
          <w:lang w:bidi="ar"/>
        </w:rPr>
        <w:t>哲学社会科学版</w:t>
      </w:r>
      <w:r>
        <w:rPr>
          <w:rFonts w:cs="Times New Roman" w:hint="eastAsia"/>
          <w:lang w:bidi="ar"/>
        </w:rPr>
        <w:t>),2025,54(02):</w:t>
      </w:r>
      <w:proofErr w:type="gramStart"/>
      <w:r>
        <w:rPr>
          <w:rFonts w:cs="Times New Roman" w:hint="eastAsia"/>
          <w:lang w:bidi="ar"/>
        </w:rPr>
        <w:t>16-29.DOI:10.13852/J.CNKI</w:t>
      </w:r>
      <w:proofErr w:type="gramEnd"/>
      <w:r>
        <w:rPr>
          <w:rFonts w:cs="Times New Roman" w:hint="eastAsia"/>
          <w:lang w:bidi="ar"/>
        </w:rPr>
        <w:t>.</w:t>
      </w:r>
      <w:r>
        <w:rPr>
          <w:rFonts w:cs="Times New Roman"/>
          <w:lang w:bidi="ar"/>
        </w:rPr>
        <w:t xml:space="preserve"> </w:t>
      </w:r>
      <w:r>
        <w:rPr>
          <w:rFonts w:cs="Times New Roman" w:hint="eastAsia"/>
          <w:lang w:bidi="ar"/>
        </w:rPr>
        <w:t>JSHNU.2025.02.002.</w:t>
      </w:r>
    </w:p>
    <w:p w:rsidR="00FD5618" w:rsidRDefault="00FD5618">
      <w:pPr>
        <w:pStyle w:val="a0"/>
        <w:rPr>
          <w:rFonts w:cs="Times New Roman"/>
          <w:lang w:bidi="ar"/>
        </w:rPr>
        <w:sectPr w:rsidR="00FD5618">
          <w:type w:val="continuous"/>
          <w:pgSz w:w="11906" w:h="16838"/>
          <w:pgMar w:top="1417" w:right="1134" w:bottom="850" w:left="1134" w:header="709" w:footer="283" w:gutter="0"/>
          <w:cols w:num="2" w:space="720" w:equalWidth="0">
            <w:col w:w="4606" w:space="425"/>
            <w:col w:w="4606"/>
          </w:cols>
          <w:docGrid w:type="lines" w:linePitch="312"/>
        </w:sectPr>
      </w:pPr>
    </w:p>
    <w:p w:rsidR="00FD5618" w:rsidRDefault="00FD5618">
      <w:pPr>
        <w:pStyle w:val="a0"/>
        <w:numPr>
          <w:ilvl w:val="0"/>
          <w:numId w:val="0"/>
        </w:numPr>
        <w:ind w:left="440"/>
        <w:rPr>
          <w:rFonts w:cs="Times New Roman"/>
          <w:lang w:bidi="ar"/>
        </w:rPr>
      </w:pPr>
    </w:p>
    <w:p w:rsidR="00FD5618" w:rsidRDefault="00FD5618">
      <w:pPr>
        <w:widowControl/>
        <w:ind w:firstLineChars="200" w:firstLine="420"/>
        <w:jc w:val="left"/>
        <w:rPr>
          <w:rFonts w:ascii="Times New Roman" w:hAnsi="Times New Roman" w:cs="Times New Roman"/>
          <w:szCs w:val="21"/>
        </w:rPr>
      </w:pPr>
    </w:p>
    <w:p w:rsidR="00FD5618" w:rsidRDefault="00FD5618">
      <w:pPr>
        <w:widowControl/>
        <w:ind w:firstLineChars="200" w:firstLine="420"/>
        <w:jc w:val="left"/>
        <w:rPr>
          <w:rFonts w:ascii="Times New Roman" w:hAnsi="Times New Roman" w:cs="Times New Roman"/>
          <w:szCs w:val="21"/>
        </w:rPr>
      </w:pPr>
    </w:p>
    <w:p w:rsidR="00FD5618" w:rsidRDefault="00FD5618">
      <w:pPr>
        <w:widowControl/>
        <w:ind w:firstLineChars="200" w:firstLine="420"/>
        <w:jc w:val="left"/>
        <w:rPr>
          <w:rFonts w:ascii="Times New Roman" w:hAnsi="Times New Roman" w:cs="Times New Roman"/>
          <w:szCs w:val="21"/>
        </w:rPr>
      </w:pPr>
    </w:p>
    <w:sectPr w:rsidR="00FD5618">
      <w:type w:val="continuous"/>
      <w:pgSz w:w="11906" w:h="16838"/>
      <w:pgMar w:top="1417" w:right="1134" w:bottom="850" w:left="1134" w:header="709" w:footer="283" w:gutter="0"/>
      <w:cols w:num="2" w:space="720" w:equalWidth="0">
        <w:col w:w="4606" w:space="425"/>
        <w:col w:w="4606"/>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D62" w:rsidRDefault="00B77D62" w:rsidP="00291D98">
      <w:r>
        <w:separator/>
      </w:r>
    </w:p>
  </w:endnote>
  <w:endnote w:type="continuationSeparator" w:id="0">
    <w:p w:rsidR="00B77D62" w:rsidRDefault="00B77D62" w:rsidP="0029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D62" w:rsidRDefault="00B77D62" w:rsidP="00291D98">
      <w:r>
        <w:separator/>
      </w:r>
    </w:p>
  </w:footnote>
  <w:footnote w:type="continuationSeparator" w:id="0">
    <w:p w:rsidR="00B77D62" w:rsidRDefault="00B77D62" w:rsidP="00291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B0CC7"/>
    <w:multiLevelType w:val="multilevel"/>
    <w:tmpl w:val="0C2B0CC7"/>
    <w:lvl w:ilvl="0">
      <w:start w:val="1"/>
      <w:numFmt w:val="decimal"/>
      <w:lvlText w:val="%1"/>
      <w:lvlJc w:val="left"/>
      <w:pPr>
        <w:ind w:left="284" w:hanging="284"/>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1674D4D"/>
    <w:multiLevelType w:val="multilevel"/>
    <w:tmpl w:val="11674D4D"/>
    <w:lvl w:ilvl="0">
      <w:start w:val="1"/>
      <w:numFmt w:val="decimal"/>
      <w:pStyle w:val="a"/>
      <w:lvlText w:val="图%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6EA2277"/>
    <w:multiLevelType w:val="multilevel"/>
    <w:tmpl w:val="26EA2277"/>
    <w:lvl w:ilvl="0">
      <w:start w:val="1"/>
      <w:numFmt w:val="decimal"/>
      <w:pStyle w:val="a0"/>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9D6484"/>
    <w:rsid w:val="AFB72932"/>
    <w:rsid w:val="BB999E40"/>
    <w:rsid w:val="BEB35A2E"/>
    <w:rsid w:val="BEBFB544"/>
    <w:rsid w:val="BF7F46AB"/>
    <w:rsid w:val="C59990A7"/>
    <w:rsid w:val="D0F7D695"/>
    <w:rsid w:val="D4FFB4D4"/>
    <w:rsid w:val="DAF5C8EF"/>
    <w:rsid w:val="DB71EA98"/>
    <w:rsid w:val="DFCDCD9C"/>
    <w:rsid w:val="DFFFC813"/>
    <w:rsid w:val="E1F8745A"/>
    <w:rsid w:val="E9BC600C"/>
    <w:rsid w:val="E9EFFE04"/>
    <w:rsid w:val="EB883161"/>
    <w:rsid w:val="EDCF9B57"/>
    <w:rsid w:val="EEED4CD0"/>
    <w:rsid w:val="EF1774FA"/>
    <w:rsid w:val="EFD7DF95"/>
    <w:rsid w:val="EFDEA6FC"/>
    <w:rsid w:val="F6BDFB08"/>
    <w:rsid w:val="F7BCAB76"/>
    <w:rsid w:val="F7D78803"/>
    <w:rsid w:val="F7F75E40"/>
    <w:rsid w:val="F9FF0DCC"/>
    <w:rsid w:val="FAFF2023"/>
    <w:rsid w:val="FBF90BBC"/>
    <w:rsid w:val="FDCF1445"/>
    <w:rsid w:val="FDD79EBA"/>
    <w:rsid w:val="FE797F03"/>
    <w:rsid w:val="FE7CC68F"/>
    <w:rsid w:val="FE7F1843"/>
    <w:rsid w:val="FEFED905"/>
    <w:rsid w:val="FF9FDC4B"/>
    <w:rsid w:val="FFF78A76"/>
    <w:rsid w:val="FFFFC12A"/>
    <w:rsid w:val="00063697"/>
    <w:rsid w:val="0007772A"/>
    <w:rsid w:val="00143966"/>
    <w:rsid w:val="002247DF"/>
    <w:rsid w:val="00291D98"/>
    <w:rsid w:val="002B66B7"/>
    <w:rsid w:val="00300612"/>
    <w:rsid w:val="00330F5E"/>
    <w:rsid w:val="003B4C44"/>
    <w:rsid w:val="00461F27"/>
    <w:rsid w:val="004B6B7B"/>
    <w:rsid w:val="004F66A5"/>
    <w:rsid w:val="00713105"/>
    <w:rsid w:val="007B7C44"/>
    <w:rsid w:val="007E5662"/>
    <w:rsid w:val="0080324A"/>
    <w:rsid w:val="008B453B"/>
    <w:rsid w:val="00903646"/>
    <w:rsid w:val="009A3A02"/>
    <w:rsid w:val="009D7B3B"/>
    <w:rsid w:val="00B77D62"/>
    <w:rsid w:val="00BB0409"/>
    <w:rsid w:val="00BC403C"/>
    <w:rsid w:val="00BD45D1"/>
    <w:rsid w:val="00C52D92"/>
    <w:rsid w:val="00CA6318"/>
    <w:rsid w:val="00CC3886"/>
    <w:rsid w:val="00D9039B"/>
    <w:rsid w:val="00DF4CED"/>
    <w:rsid w:val="00E616BD"/>
    <w:rsid w:val="00E656DC"/>
    <w:rsid w:val="00E9138E"/>
    <w:rsid w:val="00F80CC4"/>
    <w:rsid w:val="00FD5618"/>
    <w:rsid w:val="1D7DBA49"/>
    <w:rsid w:val="31BE3219"/>
    <w:rsid w:val="3D5B9739"/>
    <w:rsid w:val="3FEFDFE5"/>
    <w:rsid w:val="559D6484"/>
    <w:rsid w:val="5CDC4144"/>
    <w:rsid w:val="5DFB6F69"/>
    <w:rsid w:val="5EF7FA78"/>
    <w:rsid w:val="61FE6087"/>
    <w:rsid w:val="6D7B4290"/>
    <w:rsid w:val="6DA1DFB3"/>
    <w:rsid w:val="6E490459"/>
    <w:rsid w:val="6FE94D75"/>
    <w:rsid w:val="6FFC5693"/>
    <w:rsid w:val="6FFEE50F"/>
    <w:rsid w:val="747FF373"/>
    <w:rsid w:val="74FB6347"/>
    <w:rsid w:val="78DB77E0"/>
    <w:rsid w:val="7AED499E"/>
    <w:rsid w:val="7B6E0C62"/>
    <w:rsid w:val="7B7E4771"/>
    <w:rsid w:val="7BDF9677"/>
    <w:rsid w:val="7EDE32AB"/>
    <w:rsid w:val="7F1BB06B"/>
    <w:rsid w:val="7F21D12E"/>
    <w:rsid w:val="7FBE71F7"/>
    <w:rsid w:val="7FEB8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E6599A-3746-4AD4-8359-788C7257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1"/>
    <w:next w:val="a1"/>
    <w:qFormat/>
    <w:pPr>
      <w:spacing w:beforeLines="50" w:before="50" w:afterLines="50" w:after="50"/>
      <w:ind w:firstLine="170"/>
      <w:jc w:val="left"/>
      <w:outlineLvl w:val="0"/>
    </w:pPr>
    <w:rPr>
      <w:rFonts w:ascii="Times New Roman" w:eastAsia="宋体" w:hAnsi="Times New Roman" w:cs="Times New Roman"/>
      <w:b/>
      <w:bCs/>
      <w:kern w:val="44"/>
      <w:sz w:val="24"/>
      <w:szCs w:val="48"/>
    </w:rPr>
  </w:style>
  <w:style w:type="paragraph" w:styleId="2">
    <w:name w:val="heading 2"/>
    <w:basedOn w:val="a1"/>
    <w:next w:val="a1"/>
    <w:unhideWhenUsed/>
    <w:qFormat/>
    <w:pPr>
      <w:spacing w:beforeLines="50" w:before="50" w:afterLines="50" w:after="50"/>
      <w:ind w:firstLine="170"/>
      <w:jc w:val="left"/>
      <w:outlineLvl w:val="1"/>
    </w:pPr>
    <w:rPr>
      <w:rFonts w:ascii="Times New Roman" w:eastAsiaTheme="majorEastAsia" w:hAnsi="Times New Roman" w:cs="Times New Roman" w:hint="eastAsia"/>
      <w:b/>
      <w:bCs/>
      <w:kern w:val="0"/>
      <w:sz w:val="24"/>
      <w:szCs w:val="36"/>
    </w:rPr>
  </w:style>
  <w:style w:type="paragraph" w:styleId="3">
    <w:name w:val="heading 3"/>
    <w:basedOn w:val="a1"/>
    <w:next w:val="a1"/>
    <w:unhideWhenUsed/>
    <w:qFormat/>
    <w:pPr>
      <w:jc w:val="left"/>
      <w:outlineLvl w:val="2"/>
    </w:pPr>
    <w:rPr>
      <w:rFonts w:ascii="宋体" w:eastAsia="宋体" w:hAnsi="宋体" w:cs="Times New Roman" w:hint="eastAsia"/>
      <w:b/>
      <w:bCs/>
      <w:kern w:val="0"/>
      <w:sz w:val="27"/>
      <w:szCs w:val="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pPr>
      <w:spacing w:after="120"/>
    </w:pPr>
  </w:style>
  <w:style w:type="paragraph" w:styleId="a7">
    <w:name w:val="footer"/>
    <w:basedOn w:val="a1"/>
    <w:pPr>
      <w:tabs>
        <w:tab w:val="center" w:pos="4153"/>
        <w:tab w:val="right" w:pos="8306"/>
      </w:tabs>
      <w:snapToGrid w:val="0"/>
      <w:jc w:val="left"/>
    </w:pPr>
    <w:rPr>
      <w:sz w:val="18"/>
    </w:rPr>
  </w:style>
  <w:style w:type="paragraph" w:styleId="a8">
    <w:name w:val="header"/>
    <w:basedOn w:val="a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Subtitle"/>
    <w:basedOn w:val="a1"/>
    <w:next w:val="a1"/>
    <w:link w:val="aa"/>
    <w:qFormat/>
    <w:pPr>
      <w:spacing w:before="240" w:after="60" w:line="312" w:lineRule="auto"/>
      <w:jc w:val="center"/>
      <w:outlineLvl w:val="1"/>
    </w:pPr>
    <w:rPr>
      <w:b/>
      <w:bCs/>
      <w:kern w:val="28"/>
      <w:sz w:val="28"/>
      <w:szCs w:val="32"/>
    </w:rPr>
  </w:style>
  <w:style w:type="paragraph" w:styleId="ab">
    <w:name w:val="Normal (Web)"/>
    <w:basedOn w:val="a1"/>
    <w:uiPriority w:val="99"/>
    <w:unhideWhenUsed/>
    <w:pPr>
      <w:widowControl/>
      <w:spacing w:before="100" w:beforeAutospacing="1" w:after="100" w:afterAutospacing="1"/>
      <w:jc w:val="left"/>
    </w:pPr>
    <w:rPr>
      <w:rFonts w:ascii="宋体" w:eastAsia="宋体" w:hAnsi="宋体" w:cs="宋体"/>
      <w:kern w:val="0"/>
      <w:sz w:val="24"/>
    </w:rPr>
  </w:style>
  <w:style w:type="paragraph" w:styleId="ac">
    <w:name w:val="Title"/>
    <w:basedOn w:val="a1"/>
    <w:next w:val="a1"/>
    <w:link w:val="ad"/>
    <w:qFormat/>
    <w:pPr>
      <w:spacing w:before="240" w:after="60"/>
      <w:jc w:val="center"/>
      <w:outlineLvl w:val="0"/>
    </w:pPr>
    <w:rPr>
      <w:rFonts w:ascii="Times New Roman" w:eastAsiaTheme="majorEastAsia" w:hAnsi="Times New Roman" w:cstheme="majorBidi"/>
      <w:b/>
      <w:bCs/>
      <w:sz w:val="30"/>
      <w:szCs w:val="32"/>
    </w:rPr>
  </w:style>
  <w:style w:type="table" w:styleId="ae">
    <w:name w:val="Table Grid"/>
    <w:basedOn w:val="a3"/>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basedOn w:val="a2"/>
    <w:qFormat/>
    <w:rPr>
      <w:b/>
    </w:rPr>
  </w:style>
  <w:style w:type="paragraph" w:styleId="af0">
    <w:name w:val="List Paragraph"/>
    <w:basedOn w:val="a1"/>
    <w:uiPriority w:val="99"/>
    <w:unhideWhenUsed/>
    <w:pPr>
      <w:ind w:firstLineChars="200" w:firstLine="420"/>
    </w:pPr>
  </w:style>
  <w:style w:type="character" w:customStyle="1" w:styleId="ad">
    <w:name w:val="标题 字符"/>
    <w:basedOn w:val="a2"/>
    <w:link w:val="ac"/>
    <w:rPr>
      <w:rFonts w:eastAsiaTheme="majorEastAsia" w:cstheme="majorBidi"/>
      <w:b/>
      <w:bCs/>
      <w:kern w:val="2"/>
      <w:sz w:val="30"/>
      <w:szCs w:val="32"/>
    </w:rPr>
  </w:style>
  <w:style w:type="character" w:customStyle="1" w:styleId="aa">
    <w:name w:val="副标题 字符"/>
    <w:basedOn w:val="a2"/>
    <w:link w:val="a9"/>
    <w:rPr>
      <w:rFonts w:asciiTheme="minorHAnsi" w:eastAsiaTheme="minorEastAsia" w:hAnsiTheme="minorHAnsi" w:cstheme="minorBidi"/>
      <w:b/>
      <w:bCs/>
      <w:kern w:val="28"/>
      <w:sz w:val="28"/>
      <w:szCs w:val="32"/>
    </w:rPr>
  </w:style>
  <w:style w:type="paragraph" w:customStyle="1" w:styleId="af1">
    <w:name w:val="参考文献标题"/>
    <w:basedOn w:val="a5"/>
    <w:link w:val="af2"/>
    <w:qFormat/>
    <w:pPr>
      <w:spacing w:beforeLines="100" w:before="100" w:afterLines="50" w:after="50"/>
    </w:pPr>
    <w:rPr>
      <w:rFonts w:ascii="Times New Roman" w:eastAsiaTheme="majorEastAsia" w:hAnsi="Times New Roman" w:cs="宋体"/>
      <w:b/>
      <w:sz w:val="24"/>
    </w:rPr>
  </w:style>
  <w:style w:type="character" w:customStyle="1" w:styleId="a6">
    <w:name w:val="正文文本 字符"/>
    <w:basedOn w:val="a2"/>
    <w:link w:val="a5"/>
    <w:rPr>
      <w:rFonts w:asciiTheme="minorHAnsi" w:eastAsiaTheme="minorEastAsia" w:hAnsiTheme="minorHAnsi" w:cstheme="minorBidi"/>
      <w:kern w:val="2"/>
      <w:sz w:val="21"/>
      <w:szCs w:val="24"/>
    </w:rPr>
  </w:style>
  <w:style w:type="character" w:customStyle="1" w:styleId="af2">
    <w:name w:val="参考文献标题 字符"/>
    <w:basedOn w:val="a6"/>
    <w:link w:val="af1"/>
    <w:rPr>
      <w:rFonts w:asciiTheme="minorHAnsi" w:eastAsiaTheme="majorEastAsia" w:hAnsiTheme="minorHAnsi" w:cs="宋体"/>
      <w:b/>
      <w:kern w:val="2"/>
      <w:sz w:val="24"/>
      <w:szCs w:val="24"/>
    </w:rPr>
  </w:style>
  <w:style w:type="paragraph" w:customStyle="1" w:styleId="a0">
    <w:name w:val="参考文献正文"/>
    <w:basedOn w:val="a5"/>
    <w:link w:val="af3"/>
    <w:qFormat/>
    <w:pPr>
      <w:numPr>
        <w:numId w:val="1"/>
      </w:numPr>
      <w:spacing w:after="0"/>
    </w:pPr>
    <w:rPr>
      <w:rFonts w:ascii="Times New Roman" w:hAnsi="Times New Roman"/>
    </w:rPr>
  </w:style>
  <w:style w:type="character" w:customStyle="1" w:styleId="af3">
    <w:name w:val="参考文献正文 字符"/>
    <w:basedOn w:val="a6"/>
    <w:link w:val="a0"/>
    <w:rPr>
      <w:rFonts w:asciiTheme="minorHAnsi" w:eastAsiaTheme="minorEastAsia" w:hAnsiTheme="minorHAnsi" w:cstheme="minorBidi"/>
      <w:kern w:val="2"/>
      <w:sz w:val="21"/>
      <w:szCs w:val="24"/>
    </w:rPr>
  </w:style>
  <w:style w:type="paragraph" w:customStyle="1" w:styleId="a">
    <w:name w:val="图题"/>
    <w:basedOn w:val="a0"/>
    <w:link w:val="af4"/>
    <w:qFormat/>
    <w:pPr>
      <w:widowControl/>
      <w:numPr>
        <w:numId w:val="2"/>
      </w:numPr>
      <w:jc w:val="center"/>
    </w:pPr>
    <w:rPr>
      <w:rFonts w:ascii="宋体" w:eastAsia="宋体" w:hAnsi="宋体" w:cs="Times New Roman"/>
      <w:b/>
      <w:bCs/>
      <w:kern w:val="0"/>
      <w:szCs w:val="21"/>
    </w:rPr>
  </w:style>
  <w:style w:type="character" w:customStyle="1" w:styleId="af4">
    <w:name w:val="图题 字符"/>
    <w:basedOn w:val="af3"/>
    <w:link w:val="a"/>
    <w:rPr>
      <w:rFonts w:ascii="宋体" w:eastAsiaTheme="minorEastAsia" w:hAnsi="宋体" w:cstheme="minorBid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7F58-4B25-4E89-A44D-54785FC7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549</Words>
  <Characters>3133</Characters>
  <Application>Microsoft Office Word</Application>
  <DocSecurity>0</DocSecurity>
  <Lines>26</Lines>
  <Paragraphs>7</Paragraphs>
  <ScaleCrop>false</ScaleCrop>
  <Company>yixuewenjiao</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星空的旋律1395583292</dc:creator>
  <cp:lastModifiedBy>gd</cp:lastModifiedBy>
  <cp:revision>4</cp:revision>
  <dcterms:created xsi:type="dcterms:W3CDTF">2026-01-22T22:53:00Z</dcterms:created>
  <dcterms:modified xsi:type="dcterms:W3CDTF">2026-01-22T08:45:00Z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06DD825B780D5C5A51D671694E699F78_43</vt:lpwstr>
  </property>
</Properties>
</file>